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34B" w:rsidRPr="006D65E6" w:rsidRDefault="0007734B" w:rsidP="0007734B">
      <w:pPr>
        <w:jc w:val="center"/>
        <w:rPr>
          <w:rFonts w:ascii="Arial" w:hAnsi="Arial" w:cs="Arial"/>
          <w:b/>
          <w:sz w:val="24"/>
          <w:szCs w:val="24"/>
        </w:rPr>
      </w:pPr>
    </w:p>
    <w:p w:rsidR="0007734B" w:rsidRPr="006D65E6" w:rsidRDefault="0007734B" w:rsidP="0007734B">
      <w:pPr>
        <w:jc w:val="center"/>
        <w:rPr>
          <w:rFonts w:ascii="Arial" w:hAnsi="Arial" w:cs="Arial"/>
          <w:b/>
          <w:sz w:val="24"/>
          <w:szCs w:val="24"/>
        </w:rPr>
      </w:pPr>
    </w:p>
    <w:p w:rsidR="0007734B" w:rsidRPr="006D65E6" w:rsidRDefault="0007734B" w:rsidP="0007734B">
      <w:pPr>
        <w:jc w:val="center"/>
        <w:rPr>
          <w:rFonts w:ascii="Arial" w:hAnsi="Arial" w:cs="Arial"/>
          <w:b/>
          <w:sz w:val="24"/>
          <w:szCs w:val="24"/>
        </w:rPr>
      </w:pPr>
    </w:p>
    <w:p w:rsidR="0007734B" w:rsidRPr="006D65E6" w:rsidRDefault="0007734B" w:rsidP="0007734B">
      <w:pPr>
        <w:jc w:val="center"/>
        <w:rPr>
          <w:rFonts w:ascii="Arial" w:hAnsi="Arial" w:cs="Arial"/>
          <w:b/>
          <w:sz w:val="24"/>
          <w:szCs w:val="24"/>
        </w:rPr>
      </w:pPr>
    </w:p>
    <w:p w:rsidR="0007734B" w:rsidRPr="006D65E6" w:rsidRDefault="00C263FA" w:rsidP="0026326A">
      <w:pPr>
        <w:rPr>
          <w:rFonts w:ascii="Arial" w:hAnsi="Arial" w:cs="Arial"/>
          <w:sz w:val="24"/>
          <w:szCs w:val="24"/>
        </w:rPr>
      </w:pPr>
      <w:r w:rsidRPr="006D65E6">
        <w:rPr>
          <w:rFonts w:ascii="Arial" w:hAnsi="Arial" w:cs="Arial"/>
          <w:sz w:val="24"/>
          <w:szCs w:val="24"/>
        </w:rPr>
        <w:t xml:space="preserve">No. </w:t>
      </w:r>
      <w:r w:rsidR="0026326A" w:rsidRPr="006D65E6">
        <w:rPr>
          <w:rFonts w:ascii="Arial" w:hAnsi="Arial" w:cs="Arial"/>
          <w:sz w:val="24"/>
          <w:szCs w:val="24"/>
        </w:rPr>
        <w:t>A</w:t>
      </w:r>
      <w:r w:rsidRPr="006D65E6">
        <w:rPr>
          <w:rFonts w:ascii="Arial" w:hAnsi="Arial" w:cs="Arial"/>
          <w:sz w:val="24"/>
          <w:szCs w:val="24"/>
        </w:rPr>
        <w:t xml:space="preserve">CTREC/Admin/2020/      /                                 </w:t>
      </w:r>
      <w:r w:rsidR="006D65E6">
        <w:rPr>
          <w:rFonts w:ascii="Arial" w:hAnsi="Arial" w:cs="Arial"/>
          <w:sz w:val="24"/>
          <w:szCs w:val="24"/>
        </w:rPr>
        <w:t xml:space="preserve">                    </w:t>
      </w:r>
      <w:r w:rsidR="002A18B3">
        <w:rPr>
          <w:rFonts w:ascii="Arial" w:hAnsi="Arial" w:cs="Arial"/>
          <w:sz w:val="24"/>
          <w:szCs w:val="24"/>
        </w:rPr>
        <w:t>13</w:t>
      </w:r>
      <w:r w:rsidR="0007734B" w:rsidRPr="006D65E6">
        <w:rPr>
          <w:rFonts w:ascii="Arial" w:hAnsi="Arial" w:cs="Arial"/>
          <w:sz w:val="24"/>
          <w:szCs w:val="24"/>
          <w:vertAlign w:val="superscript"/>
        </w:rPr>
        <w:t>th</w:t>
      </w:r>
      <w:r w:rsidR="0007734B" w:rsidRPr="006D65E6">
        <w:rPr>
          <w:rFonts w:ascii="Arial" w:hAnsi="Arial" w:cs="Arial"/>
          <w:sz w:val="24"/>
          <w:szCs w:val="24"/>
        </w:rPr>
        <w:t xml:space="preserve"> January, 2020</w:t>
      </w:r>
    </w:p>
    <w:p w:rsidR="0026326A" w:rsidRPr="006D65E6" w:rsidRDefault="0026326A" w:rsidP="0026326A">
      <w:pPr>
        <w:rPr>
          <w:rFonts w:ascii="Arial" w:hAnsi="Arial" w:cs="Arial"/>
          <w:sz w:val="24"/>
          <w:szCs w:val="24"/>
        </w:rPr>
      </w:pPr>
      <w:r w:rsidRPr="006D65E6">
        <w:rPr>
          <w:rFonts w:ascii="Arial" w:hAnsi="Arial" w:cs="Arial"/>
          <w:sz w:val="24"/>
          <w:szCs w:val="24"/>
        </w:rPr>
        <w:t>To,</w:t>
      </w:r>
    </w:p>
    <w:p w:rsidR="0026326A" w:rsidRPr="006D65E6" w:rsidRDefault="0026326A" w:rsidP="0026326A">
      <w:pPr>
        <w:rPr>
          <w:rFonts w:ascii="Arial" w:hAnsi="Arial" w:cs="Arial"/>
          <w:sz w:val="24"/>
          <w:szCs w:val="24"/>
        </w:rPr>
      </w:pPr>
      <w:r w:rsidRPr="006D65E6">
        <w:rPr>
          <w:rFonts w:ascii="Arial" w:hAnsi="Arial" w:cs="Arial"/>
          <w:sz w:val="24"/>
          <w:szCs w:val="24"/>
        </w:rPr>
        <w:t>………………………………………………….</w:t>
      </w:r>
    </w:p>
    <w:p w:rsidR="0026326A" w:rsidRPr="006D65E6" w:rsidRDefault="0026326A" w:rsidP="0026326A">
      <w:pPr>
        <w:rPr>
          <w:rFonts w:ascii="Arial" w:hAnsi="Arial" w:cs="Arial"/>
          <w:sz w:val="24"/>
          <w:szCs w:val="24"/>
        </w:rPr>
      </w:pPr>
      <w:r w:rsidRPr="006D65E6">
        <w:rPr>
          <w:rFonts w:ascii="Arial" w:hAnsi="Arial" w:cs="Arial"/>
          <w:sz w:val="24"/>
          <w:szCs w:val="24"/>
        </w:rPr>
        <w:t>………………………………………………….</w:t>
      </w:r>
    </w:p>
    <w:p w:rsidR="0026326A" w:rsidRPr="006D65E6" w:rsidRDefault="0026326A" w:rsidP="0026326A">
      <w:pPr>
        <w:rPr>
          <w:rFonts w:ascii="Arial" w:hAnsi="Arial" w:cs="Arial"/>
          <w:sz w:val="24"/>
          <w:szCs w:val="24"/>
        </w:rPr>
      </w:pPr>
      <w:r w:rsidRPr="006D65E6">
        <w:rPr>
          <w:rFonts w:ascii="Arial" w:hAnsi="Arial" w:cs="Arial"/>
          <w:sz w:val="24"/>
          <w:szCs w:val="24"/>
        </w:rPr>
        <w:t>………………………………………………….</w:t>
      </w:r>
    </w:p>
    <w:p w:rsidR="0007734B" w:rsidRPr="006D65E6" w:rsidRDefault="0007734B" w:rsidP="0007734B">
      <w:pPr>
        <w:jc w:val="center"/>
        <w:rPr>
          <w:rFonts w:ascii="Arial" w:hAnsi="Arial" w:cs="Arial"/>
          <w:b/>
          <w:sz w:val="24"/>
          <w:szCs w:val="24"/>
          <w:u w:val="single"/>
        </w:rPr>
      </w:pPr>
      <w:r w:rsidRPr="006D65E6">
        <w:rPr>
          <w:rFonts w:ascii="Arial" w:hAnsi="Arial" w:cs="Arial"/>
          <w:b/>
          <w:sz w:val="24"/>
          <w:szCs w:val="24"/>
          <w:u w:val="single"/>
        </w:rPr>
        <w:t>Sub: Invitation to quote rates for hiring of flats on monthly rental basis-reg.</w:t>
      </w:r>
    </w:p>
    <w:p w:rsidR="0007734B" w:rsidRPr="006D65E6" w:rsidRDefault="0007734B" w:rsidP="0007734B">
      <w:pPr>
        <w:jc w:val="center"/>
        <w:rPr>
          <w:rFonts w:ascii="Arial" w:hAnsi="Arial" w:cs="Arial"/>
          <w:b/>
          <w:sz w:val="24"/>
          <w:szCs w:val="24"/>
          <w:u w:val="single"/>
        </w:rPr>
      </w:pPr>
    </w:p>
    <w:p w:rsidR="0007734B" w:rsidRPr="006D65E6" w:rsidRDefault="0007734B" w:rsidP="0007734B">
      <w:pPr>
        <w:rPr>
          <w:rFonts w:ascii="Arial" w:hAnsi="Arial" w:cs="Arial"/>
          <w:bCs/>
          <w:sz w:val="24"/>
          <w:szCs w:val="24"/>
        </w:rPr>
      </w:pPr>
      <w:r w:rsidRPr="006D65E6">
        <w:rPr>
          <w:rFonts w:ascii="Arial" w:hAnsi="Arial" w:cs="Arial"/>
          <w:bCs/>
          <w:sz w:val="24"/>
          <w:szCs w:val="24"/>
        </w:rPr>
        <w:t>Dear Sir,</w:t>
      </w:r>
    </w:p>
    <w:p w:rsidR="0007734B" w:rsidRPr="006D65E6" w:rsidRDefault="0007734B" w:rsidP="0007734B">
      <w:pPr>
        <w:rPr>
          <w:rFonts w:ascii="Arial" w:hAnsi="Arial" w:cs="Arial"/>
          <w:bCs/>
          <w:sz w:val="24"/>
          <w:szCs w:val="24"/>
        </w:rPr>
      </w:pPr>
      <w:r w:rsidRPr="006D65E6">
        <w:rPr>
          <w:rFonts w:ascii="Arial" w:hAnsi="Arial" w:cs="Arial"/>
          <w:bCs/>
          <w:sz w:val="24"/>
          <w:szCs w:val="24"/>
        </w:rPr>
        <w:t xml:space="preserve">I am directed to inform you that sealed quotations are invited for “Hiring of flats on monthly rental basis” at </w:t>
      </w:r>
      <w:proofErr w:type="spellStart"/>
      <w:r w:rsidRPr="006D65E6">
        <w:rPr>
          <w:rFonts w:ascii="Arial" w:hAnsi="Arial" w:cs="Arial"/>
          <w:bCs/>
          <w:sz w:val="24"/>
          <w:szCs w:val="24"/>
        </w:rPr>
        <w:t>Kharghar</w:t>
      </w:r>
      <w:proofErr w:type="spellEnd"/>
      <w:r w:rsidRPr="006D65E6">
        <w:rPr>
          <w:rFonts w:ascii="Arial" w:hAnsi="Arial" w:cs="Arial"/>
          <w:bCs/>
          <w:sz w:val="24"/>
          <w:szCs w:val="24"/>
        </w:rPr>
        <w:t xml:space="preserve">, </w:t>
      </w:r>
      <w:proofErr w:type="spellStart"/>
      <w:r w:rsidRPr="006D65E6">
        <w:rPr>
          <w:rFonts w:ascii="Arial" w:hAnsi="Arial" w:cs="Arial"/>
          <w:bCs/>
          <w:sz w:val="24"/>
          <w:szCs w:val="24"/>
        </w:rPr>
        <w:t>Navi</w:t>
      </w:r>
      <w:proofErr w:type="spellEnd"/>
      <w:r w:rsidRPr="006D65E6">
        <w:rPr>
          <w:rFonts w:ascii="Arial" w:hAnsi="Arial" w:cs="Arial"/>
          <w:bCs/>
          <w:sz w:val="24"/>
          <w:szCs w:val="24"/>
        </w:rPr>
        <w:t xml:space="preserve"> Mumbai-410210.</w:t>
      </w:r>
    </w:p>
    <w:p w:rsidR="0007734B" w:rsidRPr="006D65E6" w:rsidRDefault="0007734B" w:rsidP="0007734B">
      <w:pPr>
        <w:rPr>
          <w:rFonts w:ascii="Arial" w:hAnsi="Arial" w:cs="Arial"/>
          <w:bCs/>
          <w:sz w:val="24"/>
          <w:szCs w:val="24"/>
        </w:rPr>
      </w:pPr>
      <w:r w:rsidRPr="006D65E6">
        <w:rPr>
          <w:rFonts w:ascii="Arial" w:hAnsi="Arial" w:cs="Arial"/>
          <w:bCs/>
          <w:sz w:val="24"/>
          <w:szCs w:val="24"/>
        </w:rPr>
        <w:t xml:space="preserve">The tender documents are also available on the website </w:t>
      </w:r>
      <w:hyperlink r:id="rId6" w:history="1">
        <w:r w:rsidRPr="006D65E6">
          <w:rPr>
            <w:rStyle w:val="Hyperlink"/>
            <w:rFonts w:ascii="Arial" w:hAnsi="Arial" w:cs="Arial"/>
            <w:bCs/>
            <w:sz w:val="24"/>
            <w:szCs w:val="24"/>
          </w:rPr>
          <w:t>www.actrec.gov.in</w:t>
        </w:r>
      </w:hyperlink>
      <w:r w:rsidRPr="006D65E6">
        <w:rPr>
          <w:rFonts w:ascii="Arial" w:hAnsi="Arial" w:cs="Arial"/>
          <w:bCs/>
          <w:sz w:val="24"/>
          <w:szCs w:val="24"/>
          <w:u w:val="single"/>
        </w:rPr>
        <w:t xml:space="preserve"> </w:t>
      </w:r>
      <w:r w:rsidRPr="006D65E6">
        <w:rPr>
          <w:rFonts w:ascii="Arial" w:hAnsi="Arial" w:cs="Arial"/>
          <w:bCs/>
          <w:sz w:val="24"/>
          <w:szCs w:val="24"/>
        </w:rPr>
        <w:t>or it can be obtained from the room 336, 3</w:t>
      </w:r>
      <w:r w:rsidRPr="006D65E6">
        <w:rPr>
          <w:rFonts w:ascii="Arial" w:hAnsi="Arial" w:cs="Arial"/>
          <w:bCs/>
          <w:sz w:val="24"/>
          <w:szCs w:val="24"/>
          <w:vertAlign w:val="superscript"/>
        </w:rPr>
        <w:t>rd</w:t>
      </w:r>
      <w:r w:rsidRPr="006D65E6">
        <w:rPr>
          <w:rFonts w:ascii="Arial" w:hAnsi="Arial" w:cs="Arial"/>
          <w:bCs/>
          <w:sz w:val="24"/>
          <w:szCs w:val="24"/>
        </w:rPr>
        <w:t xml:space="preserve"> floor, PS building of the Institute. You are requested to quote your most competitive rates in the format and submit it in sealed envelope at room-336, 3</w:t>
      </w:r>
      <w:r w:rsidRPr="006D65E6">
        <w:rPr>
          <w:rFonts w:ascii="Arial" w:hAnsi="Arial" w:cs="Arial"/>
          <w:bCs/>
          <w:sz w:val="24"/>
          <w:szCs w:val="24"/>
          <w:vertAlign w:val="superscript"/>
        </w:rPr>
        <w:t>rd</w:t>
      </w:r>
      <w:r w:rsidR="0026326A" w:rsidRPr="006D65E6">
        <w:rPr>
          <w:rFonts w:ascii="Arial" w:hAnsi="Arial" w:cs="Arial"/>
          <w:bCs/>
          <w:sz w:val="24"/>
          <w:szCs w:val="24"/>
        </w:rPr>
        <w:t xml:space="preserve"> floor, PS</w:t>
      </w:r>
      <w:r w:rsidRPr="006D65E6">
        <w:rPr>
          <w:rFonts w:ascii="Arial" w:hAnsi="Arial" w:cs="Arial"/>
          <w:bCs/>
          <w:sz w:val="24"/>
          <w:szCs w:val="24"/>
        </w:rPr>
        <w:t xml:space="preserve"> building, TMC-ACTREC, Sector-22, </w:t>
      </w:r>
      <w:proofErr w:type="spellStart"/>
      <w:r w:rsidRPr="006D65E6">
        <w:rPr>
          <w:rFonts w:ascii="Arial" w:hAnsi="Arial" w:cs="Arial"/>
          <w:bCs/>
          <w:sz w:val="24"/>
          <w:szCs w:val="24"/>
        </w:rPr>
        <w:t>Kharghar</w:t>
      </w:r>
      <w:proofErr w:type="spellEnd"/>
      <w:r w:rsidRPr="006D65E6">
        <w:rPr>
          <w:rFonts w:ascii="Arial" w:hAnsi="Arial" w:cs="Arial"/>
          <w:bCs/>
          <w:sz w:val="24"/>
          <w:szCs w:val="24"/>
        </w:rPr>
        <w:t xml:space="preserve">, </w:t>
      </w:r>
      <w:proofErr w:type="spellStart"/>
      <w:r w:rsidRPr="006D65E6">
        <w:rPr>
          <w:rFonts w:ascii="Arial" w:hAnsi="Arial" w:cs="Arial"/>
          <w:bCs/>
          <w:sz w:val="24"/>
          <w:szCs w:val="24"/>
        </w:rPr>
        <w:t>Navi</w:t>
      </w:r>
      <w:proofErr w:type="spellEnd"/>
      <w:r w:rsidRPr="006D65E6">
        <w:rPr>
          <w:rFonts w:ascii="Arial" w:hAnsi="Arial" w:cs="Arial"/>
          <w:bCs/>
          <w:sz w:val="24"/>
          <w:szCs w:val="24"/>
        </w:rPr>
        <w:t xml:space="preserve"> Mumbai-</w:t>
      </w:r>
      <w:r w:rsidR="0026326A" w:rsidRPr="006D65E6">
        <w:rPr>
          <w:rFonts w:ascii="Arial" w:hAnsi="Arial" w:cs="Arial"/>
          <w:bCs/>
          <w:sz w:val="24"/>
          <w:szCs w:val="24"/>
        </w:rPr>
        <w:t xml:space="preserve"> </w:t>
      </w:r>
      <w:r w:rsidRPr="006D65E6">
        <w:rPr>
          <w:rFonts w:ascii="Arial" w:hAnsi="Arial" w:cs="Arial"/>
          <w:bCs/>
          <w:sz w:val="24"/>
          <w:szCs w:val="24"/>
        </w:rPr>
        <w:t xml:space="preserve">410210 on or before </w:t>
      </w:r>
      <w:r w:rsidR="00B11716">
        <w:rPr>
          <w:rFonts w:ascii="Arial" w:hAnsi="Arial" w:cs="Arial"/>
          <w:b/>
          <w:bCs/>
          <w:sz w:val="24"/>
          <w:szCs w:val="24"/>
          <w:u w:val="single"/>
        </w:rPr>
        <w:t>27</w:t>
      </w:r>
      <w:r w:rsidRPr="000D321D">
        <w:rPr>
          <w:rFonts w:ascii="Arial" w:hAnsi="Arial" w:cs="Arial"/>
          <w:b/>
          <w:bCs/>
          <w:sz w:val="24"/>
          <w:szCs w:val="24"/>
          <w:u w:val="single"/>
          <w:vertAlign w:val="superscript"/>
        </w:rPr>
        <w:t>th</w:t>
      </w:r>
      <w:r w:rsidR="000D321D">
        <w:rPr>
          <w:rFonts w:ascii="Arial" w:hAnsi="Arial" w:cs="Arial"/>
          <w:b/>
          <w:bCs/>
          <w:sz w:val="24"/>
          <w:szCs w:val="24"/>
          <w:u w:val="single"/>
        </w:rPr>
        <w:t xml:space="preserve"> January</w:t>
      </w:r>
      <w:r w:rsidRPr="000D321D">
        <w:rPr>
          <w:rFonts w:ascii="Arial" w:hAnsi="Arial" w:cs="Arial"/>
          <w:b/>
          <w:bCs/>
          <w:sz w:val="24"/>
          <w:szCs w:val="24"/>
          <w:u w:val="single"/>
        </w:rPr>
        <w:t>, 2020 by 01.00 pm.</w:t>
      </w:r>
    </w:p>
    <w:p w:rsidR="0007734B" w:rsidRPr="006D65E6" w:rsidRDefault="0007734B" w:rsidP="0007734B">
      <w:pPr>
        <w:rPr>
          <w:rFonts w:ascii="Arial" w:hAnsi="Arial" w:cs="Arial"/>
          <w:bCs/>
          <w:sz w:val="24"/>
          <w:szCs w:val="24"/>
        </w:rPr>
      </w:pPr>
      <w:r w:rsidRPr="006D65E6">
        <w:rPr>
          <w:rFonts w:ascii="Arial" w:hAnsi="Arial" w:cs="Arial"/>
          <w:bCs/>
          <w:sz w:val="24"/>
          <w:szCs w:val="24"/>
        </w:rPr>
        <w:t xml:space="preserve">Please contact on phone no. 022-27405685. The sealed tender/quotation will be opened on same day i.e. on </w:t>
      </w:r>
      <w:r w:rsidR="00B11716">
        <w:rPr>
          <w:rFonts w:ascii="Arial" w:hAnsi="Arial" w:cs="Arial"/>
          <w:b/>
          <w:bCs/>
          <w:sz w:val="24"/>
          <w:szCs w:val="24"/>
        </w:rPr>
        <w:t>27</w:t>
      </w:r>
      <w:r w:rsidRPr="000D321D">
        <w:rPr>
          <w:rFonts w:ascii="Arial" w:hAnsi="Arial" w:cs="Arial"/>
          <w:b/>
          <w:bCs/>
          <w:sz w:val="24"/>
          <w:szCs w:val="24"/>
          <w:vertAlign w:val="superscript"/>
        </w:rPr>
        <w:t>th</w:t>
      </w:r>
      <w:r w:rsidRPr="000D321D">
        <w:rPr>
          <w:rFonts w:ascii="Arial" w:hAnsi="Arial" w:cs="Arial"/>
          <w:b/>
          <w:bCs/>
          <w:sz w:val="24"/>
          <w:szCs w:val="24"/>
        </w:rPr>
        <w:t xml:space="preserve"> </w:t>
      </w:r>
      <w:r w:rsidR="000D321D" w:rsidRPr="000D321D">
        <w:rPr>
          <w:rFonts w:ascii="Arial" w:hAnsi="Arial" w:cs="Arial"/>
          <w:b/>
          <w:bCs/>
          <w:sz w:val="24"/>
          <w:szCs w:val="24"/>
        </w:rPr>
        <w:t>January, 2020</w:t>
      </w:r>
      <w:r w:rsidRPr="000D321D">
        <w:rPr>
          <w:rFonts w:ascii="Arial" w:hAnsi="Arial" w:cs="Arial"/>
          <w:b/>
          <w:bCs/>
          <w:sz w:val="24"/>
          <w:szCs w:val="24"/>
        </w:rPr>
        <w:t xml:space="preserve"> at 3.00 pm.</w:t>
      </w:r>
    </w:p>
    <w:p w:rsidR="0007734B" w:rsidRPr="006D65E6" w:rsidRDefault="0007734B" w:rsidP="0007734B">
      <w:pPr>
        <w:rPr>
          <w:rFonts w:ascii="Arial" w:hAnsi="Arial" w:cs="Arial"/>
          <w:bCs/>
          <w:sz w:val="24"/>
          <w:szCs w:val="24"/>
        </w:rPr>
      </w:pPr>
      <w:r w:rsidRPr="006D65E6">
        <w:rPr>
          <w:rFonts w:ascii="Arial" w:hAnsi="Arial" w:cs="Arial"/>
          <w:bCs/>
          <w:sz w:val="24"/>
          <w:szCs w:val="24"/>
        </w:rPr>
        <w:t>The right of acceptance or rejection of all or any offer has been reserved by the Centre.</w:t>
      </w:r>
    </w:p>
    <w:p w:rsidR="0007734B" w:rsidRPr="006D65E6" w:rsidRDefault="0007734B" w:rsidP="0007734B">
      <w:pPr>
        <w:rPr>
          <w:rFonts w:ascii="Arial" w:hAnsi="Arial" w:cs="Arial"/>
          <w:bCs/>
          <w:sz w:val="24"/>
          <w:szCs w:val="24"/>
        </w:rPr>
      </w:pPr>
    </w:p>
    <w:p w:rsidR="0007734B" w:rsidRPr="006D65E6" w:rsidRDefault="0007734B" w:rsidP="0007734B">
      <w:pPr>
        <w:rPr>
          <w:rFonts w:ascii="Arial" w:hAnsi="Arial" w:cs="Arial"/>
          <w:bCs/>
          <w:sz w:val="24"/>
          <w:szCs w:val="24"/>
        </w:rPr>
      </w:pPr>
      <w:r w:rsidRPr="006D65E6">
        <w:rPr>
          <w:rFonts w:ascii="Arial" w:hAnsi="Arial" w:cs="Arial"/>
          <w:bCs/>
          <w:sz w:val="24"/>
          <w:szCs w:val="24"/>
        </w:rPr>
        <w:t>Thanking You,</w:t>
      </w:r>
    </w:p>
    <w:p w:rsidR="0007734B" w:rsidRPr="006D65E6" w:rsidRDefault="00416B6A" w:rsidP="0007734B">
      <w:pPr>
        <w:jc w:val="right"/>
        <w:rPr>
          <w:rFonts w:ascii="Arial" w:hAnsi="Arial" w:cs="Arial"/>
          <w:bCs/>
          <w:sz w:val="24"/>
          <w:szCs w:val="24"/>
        </w:rPr>
      </w:pPr>
      <w:r>
        <w:rPr>
          <w:rFonts w:ascii="Arial" w:hAnsi="Arial" w:cs="Arial"/>
          <w:bCs/>
          <w:sz w:val="24"/>
          <w:szCs w:val="24"/>
        </w:rPr>
        <w:t>Yours Sincerely</w:t>
      </w:r>
    </w:p>
    <w:p w:rsidR="0007734B" w:rsidRPr="006D65E6" w:rsidRDefault="0007734B" w:rsidP="0007734B">
      <w:pPr>
        <w:rPr>
          <w:rFonts w:ascii="Arial" w:hAnsi="Arial" w:cs="Arial"/>
          <w:bCs/>
          <w:sz w:val="24"/>
          <w:szCs w:val="24"/>
        </w:rPr>
      </w:pPr>
    </w:p>
    <w:p w:rsidR="0007734B" w:rsidRPr="006D65E6" w:rsidRDefault="0007734B" w:rsidP="0007734B">
      <w:pPr>
        <w:rPr>
          <w:rFonts w:ascii="Arial" w:hAnsi="Arial" w:cs="Arial"/>
          <w:bCs/>
          <w:sz w:val="24"/>
          <w:szCs w:val="24"/>
        </w:rPr>
      </w:pPr>
    </w:p>
    <w:p w:rsidR="0026326A" w:rsidRPr="006D65E6" w:rsidRDefault="0007734B" w:rsidP="0026326A">
      <w:pPr>
        <w:jc w:val="right"/>
        <w:rPr>
          <w:rFonts w:ascii="Arial" w:hAnsi="Arial" w:cs="Arial"/>
          <w:bCs/>
          <w:sz w:val="24"/>
          <w:szCs w:val="24"/>
        </w:rPr>
      </w:pPr>
      <w:r w:rsidRPr="006D65E6">
        <w:rPr>
          <w:rFonts w:ascii="Arial" w:hAnsi="Arial" w:cs="Arial"/>
          <w:bCs/>
          <w:sz w:val="24"/>
          <w:szCs w:val="24"/>
        </w:rPr>
        <w:t>Administrative Officer</w:t>
      </w:r>
    </w:p>
    <w:p w:rsidR="0026326A" w:rsidRDefault="0026326A" w:rsidP="001826B7">
      <w:pPr>
        <w:jc w:val="right"/>
        <w:rPr>
          <w:rFonts w:ascii="Arial" w:hAnsi="Arial" w:cs="Arial"/>
          <w:bCs/>
          <w:sz w:val="24"/>
          <w:szCs w:val="24"/>
        </w:rPr>
      </w:pPr>
      <w:bookmarkStart w:id="0" w:name="_GoBack"/>
      <w:bookmarkEnd w:id="0"/>
      <w:r w:rsidRPr="006D65E6">
        <w:rPr>
          <w:rFonts w:ascii="Arial" w:hAnsi="Arial" w:cs="Arial"/>
          <w:bCs/>
          <w:sz w:val="24"/>
          <w:szCs w:val="24"/>
        </w:rPr>
        <w:t>ACTREC</w:t>
      </w:r>
    </w:p>
    <w:p w:rsidR="006D65E6" w:rsidRPr="006D65E6" w:rsidRDefault="006D65E6" w:rsidP="001826B7">
      <w:pPr>
        <w:jc w:val="right"/>
        <w:rPr>
          <w:rFonts w:ascii="Arial" w:hAnsi="Arial" w:cs="Arial"/>
          <w:bCs/>
          <w:sz w:val="24"/>
          <w:szCs w:val="24"/>
        </w:rPr>
      </w:pPr>
    </w:p>
    <w:p w:rsidR="00DD0AD3" w:rsidRPr="006D65E6" w:rsidRDefault="00DD0AD3" w:rsidP="00DD0AD3">
      <w:pPr>
        <w:jc w:val="center"/>
        <w:rPr>
          <w:rFonts w:ascii="Arial" w:hAnsi="Arial" w:cs="Arial"/>
          <w:b/>
          <w:bCs/>
          <w:sz w:val="24"/>
          <w:szCs w:val="24"/>
        </w:rPr>
      </w:pPr>
      <w:r w:rsidRPr="006D65E6">
        <w:rPr>
          <w:rFonts w:ascii="Arial" w:hAnsi="Arial" w:cs="Arial"/>
          <w:b/>
          <w:bCs/>
          <w:sz w:val="24"/>
          <w:szCs w:val="24"/>
        </w:rPr>
        <w:lastRenderedPageBreak/>
        <w:t>GENERAL TERMS AND CONDITIONS</w:t>
      </w:r>
    </w:p>
    <w:p w:rsidR="00DD0AD3" w:rsidRPr="006D65E6" w:rsidRDefault="00DD0AD3" w:rsidP="00DD0AD3">
      <w:pPr>
        <w:rPr>
          <w:rFonts w:ascii="Arial" w:hAnsi="Arial" w:cs="Arial"/>
          <w:b/>
          <w:bCs/>
          <w:sz w:val="24"/>
          <w:szCs w:val="24"/>
        </w:rPr>
      </w:pPr>
    </w:p>
    <w:p w:rsidR="00DD0AD3" w:rsidRPr="006D65E6" w:rsidRDefault="00DD0AD3" w:rsidP="00B11716">
      <w:pPr>
        <w:pStyle w:val="ListParagraph"/>
        <w:numPr>
          <w:ilvl w:val="0"/>
          <w:numId w:val="2"/>
        </w:numPr>
        <w:jc w:val="both"/>
        <w:rPr>
          <w:rFonts w:ascii="Arial" w:hAnsi="Arial" w:cs="Arial"/>
          <w:sz w:val="24"/>
          <w:szCs w:val="24"/>
        </w:rPr>
      </w:pPr>
      <w:r w:rsidRPr="006D65E6">
        <w:rPr>
          <w:rFonts w:ascii="Arial" w:hAnsi="Arial" w:cs="Arial"/>
          <w:sz w:val="24"/>
          <w:szCs w:val="24"/>
        </w:rPr>
        <w:t xml:space="preserve">Sealed Quotations are invited for </w:t>
      </w:r>
      <w:r w:rsidRPr="006D65E6">
        <w:rPr>
          <w:rFonts w:ascii="Arial" w:hAnsi="Arial" w:cs="Arial"/>
          <w:b/>
          <w:bCs/>
          <w:sz w:val="24"/>
          <w:szCs w:val="24"/>
        </w:rPr>
        <w:t>“Hiring of flats o</w:t>
      </w:r>
      <w:r w:rsidR="0026326A" w:rsidRPr="006D65E6">
        <w:rPr>
          <w:rFonts w:ascii="Arial" w:hAnsi="Arial" w:cs="Arial"/>
          <w:b/>
          <w:bCs/>
          <w:sz w:val="24"/>
          <w:szCs w:val="24"/>
        </w:rPr>
        <w:t>n</w:t>
      </w:r>
      <w:r w:rsidRPr="006D65E6">
        <w:rPr>
          <w:rFonts w:ascii="Arial" w:hAnsi="Arial" w:cs="Arial"/>
          <w:b/>
          <w:bCs/>
          <w:sz w:val="24"/>
          <w:szCs w:val="24"/>
        </w:rPr>
        <w:t xml:space="preserve"> Monthly Rental basis” </w:t>
      </w:r>
      <w:r w:rsidRPr="006D65E6">
        <w:rPr>
          <w:rFonts w:ascii="Arial" w:hAnsi="Arial" w:cs="Arial"/>
          <w:sz w:val="24"/>
          <w:szCs w:val="24"/>
        </w:rPr>
        <w:t xml:space="preserve">at </w:t>
      </w:r>
      <w:proofErr w:type="spellStart"/>
      <w:r w:rsidRPr="006D65E6">
        <w:rPr>
          <w:rFonts w:ascii="Arial" w:hAnsi="Arial" w:cs="Arial"/>
          <w:sz w:val="24"/>
          <w:szCs w:val="24"/>
        </w:rPr>
        <w:t>Kharghar</w:t>
      </w:r>
      <w:proofErr w:type="spellEnd"/>
      <w:r w:rsidRPr="006D65E6">
        <w:rPr>
          <w:rFonts w:ascii="Arial" w:hAnsi="Arial" w:cs="Arial"/>
          <w:sz w:val="24"/>
          <w:szCs w:val="24"/>
        </w:rPr>
        <w:t xml:space="preserve">, </w:t>
      </w:r>
      <w:proofErr w:type="spellStart"/>
      <w:r w:rsidRPr="006D65E6">
        <w:rPr>
          <w:rFonts w:ascii="Arial" w:hAnsi="Arial" w:cs="Arial"/>
          <w:sz w:val="24"/>
          <w:szCs w:val="24"/>
        </w:rPr>
        <w:t>Navi</w:t>
      </w:r>
      <w:proofErr w:type="spellEnd"/>
      <w:r w:rsidRPr="006D65E6">
        <w:rPr>
          <w:rFonts w:ascii="Arial" w:hAnsi="Arial" w:cs="Arial"/>
          <w:sz w:val="24"/>
          <w:szCs w:val="24"/>
        </w:rPr>
        <w:t xml:space="preserve"> Mumbai, </w:t>
      </w:r>
      <w:r w:rsidRPr="00B11716">
        <w:rPr>
          <w:rFonts w:ascii="Arial" w:hAnsi="Arial" w:cs="Arial"/>
          <w:b/>
          <w:sz w:val="24"/>
          <w:szCs w:val="24"/>
        </w:rPr>
        <w:t>for a period of one year and extendable for two more years</w:t>
      </w:r>
      <w:r w:rsidR="0026326A" w:rsidRPr="00B11716">
        <w:rPr>
          <w:rFonts w:ascii="Arial" w:hAnsi="Arial" w:cs="Arial"/>
          <w:b/>
          <w:sz w:val="24"/>
          <w:szCs w:val="24"/>
        </w:rPr>
        <w:t xml:space="preserve"> </w:t>
      </w:r>
      <w:r w:rsidRPr="00B11716">
        <w:rPr>
          <w:rFonts w:ascii="Arial" w:hAnsi="Arial" w:cs="Arial"/>
          <w:b/>
          <w:sz w:val="24"/>
          <w:szCs w:val="24"/>
        </w:rPr>
        <w:t>(Total Three Years)</w:t>
      </w:r>
      <w:r w:rsidRPr="006D65E6">
        <w:rPr>
          <w:rFonts w:ascii="Arial" w:hAnsi="Arial" w:cs="Arial"/>
          <w:sz w:val="24"/>
          <w:szCs w:val="24"/>
        </w:rPr>
        <w:t xml:space="preserve">. The sealed cover containing the quotations and </w:t>
      </w:r>
      <w:proofErr w:type="spellStart"/>
      <w:r w:rsidRPr="006D65E6">
        <w:rPr>
          <w:rFonts w:ascii="Arial" w:hAnsi="Arial" w:cs="Arial"/>
          <w:sz w:val="24"/>
          <w:szCs w:val="24"/>
        </w:rPr>
        <w:t>superscribed</w:t>
      </w:r>
      <w:proofErr w:type="spellEnd"/>
      <w:r w:rsidRPr="006D65E6">
        <w:rPr>
          <w:rFonts w:ascii="Arial" w:hAnsi="Arial" w:cs="Arial"/>
          <w:sz w:val="24"/>
          <w:szCs w:val="24"/>
        </w:rPr>
        <w:t xml:space="preserve"> with reference No. and complete in all respect should be submitted to ACTREC, Tata Memorial Centre, </w:t>
      </w:r>
      <w:proofErr w:type="spellStart"/>
      <w:r w:rsidRPr="006D65E6">
        <w:rPr>
          <w:rFonts w:ascii="Arial" w:hAnsi="Arial" w:cs="Arial"/>
          <w:sz w:val="24"/>
          <w:szCs w:val="24"/>
        </w:rPr>
        <w:t>Kharghar</w:t>
      </w:r>
      <w:proofErr w:type="spellEnd"/>
      <w:r w:rsidRPr="006D65E6">
        <w:rPr>
          <w:rFonts w:ascii="Arial" w:hAnsi="Arial" w:cs="Arial"/>
          <w:sz w:val="24"/>
          <w:szCs w:val="24"/>
        </w:rPr>
        <w:t>, in room No. 336, 3</w:t>
      </w:r>
      <w:r w:rsidRPr="006D65E6">
        <w:rPr>
          <w:rFonts w:ascii="Arial" w:hAnsi="Arial" w:cs="Arial"/>
          <w:sz w:val="24"/>
          <w:szCs w:val="24"/>
          <w:vertAlign w:val="superscript"/>
        </w:rPr>
        <w:t>rd</w:t>
      </w:r>
      <w:r w:rsidRPr="006D65E6">
        <w:rPr>
          <w:rFonts w:ascii="Arial" w:hAnsi="Arial" w:cs="Arial"/>
          <w:sz w:val="24"/>
          <w:szCs w:val="24"/>
        </w:rPr>
        <w:t xml:space="preserve"> floor, PS building, ACTREC, </w:t>
      </w:r>
      <w:proofErr w:type="spellStart"/>
      <w:r w:rsidRPr="006D65E6">
        <w:rPr>
          <w:rFonts w:ascii="Arial" w:hAnsi="Arial" w:cs="Arial"/>
          <w:sz w:val="24"/>
          <w:szCs w:val="24"/>
        </w:rPr>
        <w:t>Kharghar</w:t>
      </w:r>
      <w:proofErr w:type="spellEnd"/>
      <w:r w:rsidRPr="006D65E6">
        <w:rPr>
          <w:rFonts w:ascii="Arial" w:hAnsi="Arial" w:cs="Arial"/>
          <w:sz w:val="24"/>
          <w:szCs w:val="24"/>
        </w:rPr>
        <w:t xml:space="preserve">, </w:t>
      </w:r>
      <w:proofErr w:type="spellStart"/>
      <w:r w:rsidRPr="006D65E6">
        <w:rPr>
          <w:rFonts w:ascii="Arial" w:hAnsi="Arial" w:cs="Arial"/>
          <w:sz w:val="24"/>
          <w:szCs w:val="24"/>
        </w:rPr>
        <w:t>Navi</w:t>
      </w:r>
      <w:proofErr w:type="spellEnd"/>
      <w:r w:rsidRPr="006D65E6">
        <w:rPr>
          <w:rFonts w:ascii="Arial" w:hAnsi="Arial" w:cs="Arial"/>
          <w:sz w:val="24"/>
          <w:szCs w:val="24"/>
        </w:rPr>
        <w:t xml:space="preserve"> Mumbai </w:t>
      </w:r>
      <w:r w:rsidR="0026326A" w:rsidRPr="006D65E6">
        <w:rPr>
          <w:rFonts w:ascii="Arial" w:hAnsi="Arial" w:cs="Arial"/>
          <w:sz w:val="24"/>
          <w:szCs w:val="24"/>
        </w:rPr>
        <w:t>b</w:t>
      </w:r>
      <w:r w:rsidR="00B11716">
        <w:rPr>
          <w:rFonts w:ascii="Arial" w:hAnsi="Arial" w:cs="Arial"/>
          <w:sz w:val="24"/>
          <w:szCs w:val="24"/>
        </w:rPr>
        <w:t>y 1.00 pm on 27</w:t>
      </w:r>
      <w:r w:rsidRPr="006D65E6">
        <w:rPr>
          <w:rFonts w:ascii="Arial" w:hAnsi="Arial" w:cs="Arial"/>
          <w:sz w:val="24"/>
          <w:szCs w:val="24"/>
        </w:rPr>
        <w:t>/</w:t>
      </w:r>
      <w:r w:rsidR="000D321D">
        <w:rPr>
          <w:rFonts w:ascii="Arial" w:hAnsi="Arial" w:cs="Arial"/>
          <w:sz w:val="24"/>
          <w:szCs w:val="24"/>
        </w:rPr>
        <w:t>1</w:t>
      </w:r>
      <w:r w:rsidRPr="006D65E6">
        <w:rPr>
          <w:rFonts w:ascii="Arial" w:hAnsi="Arial" w:cs="Arial"/>
          <w:sz w:val="24"/>
          <w:szCs w:val="24"/>
        </w:rPr>
        <w:t>/2020.</w:t>
      </w:r>
    </w:p>
    <w:p w:rsidR="0026326A" w:rsidRPr="006D65E6" w:rsidRDefault="0026326A" w:rsidP="0026326A">
      <w:pPr>
        <w:pStyle w:val="ListParagraph"/>
        <w:rPr>
          <w:rFonts w:ascii="Arial" w:hAnsi="Arial" w:cs="Arial"/>
          <w:sz w:val="24"/>
          <w:szCs w:val="24"/>
        </w:rPr>
      </w:pPr>
    </w:p>
    <w:p w:rsidR="00DD0AD3" w:rsidRDefault="00DD0AD3" w:rsidP="00057B50">
      <w:pPr>
        <w:pStyle w:val="ListParagraph"/>
        <w:numPr>
          <w:ilvl w:val="0"/>
          <w:numId w:val="2"/>
        </w:numPr>
        <w:rPr>
          <w:rFonts w:ascii="Arial" w:hAnsi="Arial" w:cs="Arial"/>
          <w:sz w:val="24"/>
          <w:szCs w:val="24"/>
        </w:rPr>
      </w:pPr>
      <w:r w:rsidRPr="00116993">
        <w:rPr>
          <w:rFonts w:ascii="Arial" w:hAnsi="Arial" w:cs="Arial"/>
          <w:sz w:val="24"/>
          <w:szCs w:val="24"/>
        </w:rPr>
        <w:t>The tenders received will be</w:t>
      </w:r>
      <w:r w:rsidR="00E034AC">
        <w:rPr>
          <w:rFonts w:ascii="Arial" w:hAnsi="Arial" w:cs="Arial"/>
          <w:sz w:val="24"/>
          <w:szCs w:val="24"/>
        </w:rPr>
        <w:t xml:space="preserve"> opened at 3.00</w:t>
      </w:r>
      <w:r w:rsidR="00B11716">
        <w:rPr>
          <w:rFonts w:ascii="Arial" w:hAnsi="Arial" w:cs="Arial"/>
          <w:sz w:val="24"/>
          <w:szCs w:val="24"/>
        </w:rPr>
        <w:t xml:space="preserve"> p.m. on the 27</w:t>
      </w:r>
      <w:r w:rsidR="000D321D" w:rsidRPr="00116993">
        <w:rPr>
          <w:rFonts w:ascii="Arial" w:hAnsi="Arial" w:cs="Arial"/>
          <w:sz w:val="24"/>
          <w:szCs w:val="24"/>
        </w:rPr>
        <w:t>/1</w:t>
      </w:r>
      <w:r w:rsidR="00116993">
        <w:rPr>
          <w:rFonts w:ascii="Arial" w:hAnsi="Arial" w:cs="Arial"/>
          <w:sz w:val="24"/>
          <w:szCs w:val="24"/>
        </w:rPr>
        <w:t>/2020.</w:t>
      </w:r>
    </w:p>
    <w:p w:rsidR="00116993" w:rsidRPr="00116993" w:rsidRDefault="00116993" w:rsidP="00116993">
      <w:pPr>
        <w:pStyle w:val="ListParagraph"/>
        <w:rPr>
          <w:rFonts w:ascii="Arial" w:hAnsi="Arial" w:cs="Arial"/>
          <w:sz w:val="24"/>
          <w:szCs w:val="24"/>
        </w:rPr>
      </w:pPr>
    </w:p>
    <w:p w:rsidR="00DD0AD3" w:rsidRPr="006D65E6" w:rsidRDefault="0026326A" w:rsidP="00B11716">
      <w:pPr>
        <w:pStyle w:val="ListParagraph"/>
        <w:numPr>
          <w:ilvl w:val="0"/>
          <w:numId w:val="2"/>
        </w:numPr>
        <w:jc w:val="both"/>
        <w:rPr>
          <w:rFonts w:ascii="Arial" w:hAnsi="Arial" w:cs="Arial"/>
          <w:b/>
          <w:bCs/>
          <w:sz w:val="24"/>
          <w:szCs w:val="24"/>
        </w:rPr>
      </w:pPr>
      <w:r w:rsidRPr="006D65E6">
        <w:rPr>
          <w:rFonts w:ascii="Arial" w:hAnsi="Arial" w:cs="Arial"/>
          <w:b/>
          <w:bCs/>
          <w:sz w:val="24"/>
          <w:szCs w:val="24"/>
        </w:rPr>
        <w:t>Period:</w:t>
      </w:r>
      <w:r w:rsidR="00DD0AD3" w:rsidRPr="006D65E6">
        <w:rPr>
          <w:rFonts w:ascii="Arial" w:hAnsi="Arial" w:cs="Arial"/>
          <w:b/>
          <w:bCs/>
          <w:sz w:val="24"/>
          <w:szCs w:val="24"/>
        </w:rPr>
        <w:t xml:space="preserve"> </w:t>
      </w:r>
      <w:r w:rsidR="00DD0AD3" w:rsidRPr="006D65E6">
        <w:rPr>
          <w:rFonts w:ascii="Arial" w:hAnsi="Arial" w:cs="Arial"/>
          <w:sz w:val="24"/>
          <w:szCs w:val="24"/>
        </w:rPr>
        <w:t xml:space="preserve">The successful firm will be required to start allocating the flats immediately upon award of the contract for a period of one year from the date of signing of the contract. </w:t>
      </w:r>
      <w:r w:rsidR="00DD0AD3" w:rsidRPr="00B11716">
        <w:rPr>
          <w:rFonts w:ascii="Arial" w:hAnsi="Arial" w:cs="Arial"/>
          <w:b/>
          <w:sz w:val="24"/>
          <w:szCs w:val="24"/>
        </w:rPr>
        <w:t>The contract is extendable for two more years. Total three years.</w:t>
      </w:r>
      <w:r w:rsidR="00DD0AD3" w:rsidRPr="006D65E6">
        <w:rPr>
          <w:rFonts w:ascii="Arial" w:hAnsi="Arial" w:cs="Arial"/>
          <w:sz w:val="24"/>
          <w:szCs w:val="24"/>
        </w:rPr>
        <w:t xml:space="preserve"> The term of contract can be further extended if required and at mutually agreed rates. </w:t>
      </w:r>
    </w:p>
    <w:p w:rsidR="00DD0AD3" w:rsidRPr="006D65E6" w:rsidRDefault="00DD0AD3" w:rsidP="00B11716">
      <w:pPr>
        <w:pStyle w:val="ListParagraph"/>
        <w:jc w:val="both"/>
        <w:rPr>
          <w:rFonts w:ascii="Arial" w:hAnsi="Arial" w:cs="Arial"/>
          <w:b/>
          <w:bCs/>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t>The bidders are requested to go through the requirement mentioned in this documents.</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t>ACTREC reserves the right to reduce or increase the quantity as per requirement.</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B11716">
        <w:rPr>
          <w:rFonts w:ascii="Arial" w:hAnsi="Arial" w:cs="Arial"/>
          <w:b/>
          <w:sz w:val="24"/>
          <w:szCs w:val="24"/>
        </w:rPr>
        <w:t>For payment of bills:</w:t>
      </w:r>
      <w:r w:rsidRPr="006D65E6">
        <w:rPr>
          <w:rFonts w:ascii="Arial" w:hAnsi="Arial" w:cs="Arial"/>
          <w:sz w:val="24"/>
          <w:szCs w:val="24"/>
        </w:rPr>
        <w:t xml:space="preserve"> The bills would be submitted month-wise on the prescribed format along with the work report/user certificate duly signed by the users</w:t>
      </w:r>
      <w:r w:rsidR="0026326A" w:rsidRPr="006D65E6">
        <w:rPr>
          <w:rFonts w:ascii="Arial" w:hAnsi="Arial" w:cs="Arial"/>
          <w:sz w:val="24"/>
          <w:szCs w:val="24"/>
        </w:rPr>
        <w:t xml:space="preserve"> </w:t>
      </w:r>
      <w:r w:rsidRPr="006D65E6">
        <w:rPr>
          <w:rFonts w:ascii="Arial" w:hAnsi="Arial" w:cs="Arial"/>
          <w:sz w:val="24"/>
          <w:szCs w:val="24"/>
        </w:rPr>
        <w:t>(if any). ACTREC will make payments on submission of bills by the bidder every month and after its due verification by Administration.</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t>Erasing &amp; overwriting in the quotation will render the same invalid.</w:t>
      </w:r>
    </w:p>
    <w:p w:rsidR="00DD0AD3" w:rsidRPr="006D65E6" w:rsidRDefault="00DD0AD3" w:rsidP="00DD0AD3">
      <w:pPr>
        <w:pStyle w:val="ListParagraph"/>
        <w:rPr>
          <w:rFonts w:ascii="Arial" w:hAnsi="Arial" w:cs="Arial"/>
          <w:sz w:val="24"/>
          <w:szCs w:val="24"/>
        </w:rPr>
      </w:pPr>
    </w:p>
    <w:p w:rsidR="0026326A" w:rsidRPr="00B11716" w:rsidRDefault="00DD0AD3" w:rsidP="00E420FD">
      <w:pPr>
        <w:pStyle w:val="ListParagraph"/>
        <w:numPr>
          <w:ilvl w:val="0"/>
          <w:numId w:val="2"/>
        </w:numPr>
        <w:rPr>
          <w:rFonts w:ascii="Arial" w:hAnsi="Arial" w:cs="Arial"/>
          <w:sz w:val="24"/>
          <w:szCs w:val="24"/>
        </w:rPr>
      </w:pPr>
      <w:r w:rsidRPr="00B11716">
        <w:rPr>
          <w:rFonts w:ascii="Arial" w:hAnsi="Arial" w:cs="Arial"/>
          <w:sz w:val="24"/>
          <w:szCs w:val="24"/>
        </w:rPr>
        <w:t>The firms participating in the tender must possess valid G.S.T-TIN or PAN in the quotation along with a documentary proof of the same failing which the quotation will be liable to be rejected.</w:t>
      </w:r>
      <w:r w:rsidR="00B11716">
        <w:rPr>
          <w:rFonts w:ascii="Arial" w:hAnsi="Arial" w:cs="Arial"/>
          <w:sz w:val="24"/>
          <w:szCs w:val="24"/>
        </w:rPr>
        <w:t xml:space="preserve"> </w:t>
      </w:r>
      <w:r w:rsidRPr="00B11716">
        <w:rPr>
          <w:rFonts w:ascii="Arial" w:hAnsi="Arial" w:cs="Arial"/>
          <w:sz w:val="24"/>
          <w:szCs w:val="24"/>
        </w:rPr>
        <w:t>The rates may be quoted as per on the letter head of the firm which shall be inclusive of all taxes</w:t>
      </w:r>
      <w:r w:rsidR="00B11716" w:rsidRPr="00B11716">
        <w:rPr>
          <w:rFonts w:ascii="Arial" w:hAnsi="Arial" w:cs="Arial"/>
          <w:sz w:val="24"/>
          <w:szCs w:val="24"/>
        </w:rPr>
        <w:t xml:space="preserve">. </w:t>
      </w:r>
      <w:r w:rsidR="00B11716" w:rsidRPr="00B11716">
        <w:rPr>
          <w:rFonts w:ascii="Arial" w:hAnsi="Arial" w:cs="Arial"/>
          <w:b/>
          <w:sz w:val="24"/>
          <w:szCs w:val="24"/>
        </w:rPr>
        <w:t xml:space="preserve">There will be no security deposit that will be paid by ACTREC - TMC for any flat. </w:t>
      </w:r>
    </w:p>
    <w:p w:rsidR="0026326A" w:rsidRPr="006D65E6" w:rsidRDefault="0026326A" w:rsidP="0026326A">
      <w:pPr>
        <w:pStyle w:val="ListParagraph"/>
        <w:rPr>
          <w:rFonts w:ascii="Arial" w:hAnsi="Arial" w:cs="Arial"/>
          <w:sz w:val="24"/>
          <w:szCs w:val="24"/>
        </w:rPr>
      </w:pPr>
    </w:p>
    <w:p w:rsidR="00DD0AD3" w:rsidRPr="006D65E6" w:rsidRDefault="00DD0AD3" w:rsidP="0026326A">
      <w:pPr>
        <w:pStyle w:val="ListParagraph"/>
        <w:numPr>
          <w:ilvl w:val="0"/>
          <w:numId w:val="2"/>
        </w:numPr>
        <w:rPr>
          <w:rFonts w:ascii="Arial" w:hAnsi="Arial" w:cs="Arial"/>
          <w:sz w:val="24"/>
          <w:szCs w:val="24"/>
        </w:rPr>
      </w:pPr>
      <w:r w:rsidRPr="006D65E6">
        <w:rPr>
          <w:rFonts w:ascii="Arial" w:hAnsi="Arial" w:cs="Arial"/>
          <w:sz w:val="24"/>
          <w:szCs w:val="24"/>
        </w:rPr>
        <w:t>The institute can terminate the contract at any time without assigning any reason, if the work of the firm is found unsatisfactory. In this respect the decision of the institute will be final and binding on the contractor. The institute reserves the right to reject any quotation in whole or in part without assigning any reason thereof.</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lastRenderedPageBreak/>
        <w:t>It’s a pre –requisite to provide copy of all the statutory requirement documents, duly stamped and signed on each page of the document with numbering on it, such as:</w:t>
      </w:r>
    </w:p>
    <w:p w:rsidR="00DD0AD3" w:rsidRPr="006D65E6" w:rsidRDefault="00DD0AD3" w:rsidP="00DD0AD3">
      <w:pPr>
        <w:pStyle w:val="ListParagraph"/>
        <w:numPr>
          <w:ilvl w:val="0"/>
          <w:numId w:val="4"/>
        </w:numPr>
        <w:rPr>
          <w:rFonts w:ascii="Arial" w:hAnsi="Arial" w:cs="Arial"/>
          <w:sz w:val="24"/>
          <w:szCs w:val="24"/>
        </w:rPr>
      </w:pPr>
      <w:r w:rsidRPr="006D65E6">
        <w:rPr>
          <w:rFonts w:ascii="Arial" w:hAnsi="Arial" w:cs="Arial"/>
          <w:sz w:val="24"/>
          <w:szCs w:val="24"/>
        </w:rPr>
        <w:t>Registration under the shops &amp; Establishment Act/ Companies ACT/Society Act(If applicable)</w:t>
      </w:r>
    </w:p>
    <w:p w:rsidR="00DD0AD3" w:rsidRPr="006D65E6" w:rsidRDefault="00DD0AD3" w:rsidP="00DD0AD3">
      <w:pPr>
        <w:pStyle w:val="ListParagraph"/>
        <w:numPr>
          <w:ilvl w:val="0"/>
          <w:numId w:val="4"/>
        </w:numPr>
        <w:rPr>
          <w:rFonts w:ascii="Arial" w:hAnsi="Arial" w:cs="Arial"/>
          <w:sz w:val="24"/>
          <w:szCs w:val="24"/>
        </w:rPr>
      </w:pPr>
      <w:r w:rsidRPr="006D65E6">
        <w:rPr>
          <w:rFonts w:ascii="Arial" w:hAnsi="Arial" w:cs="Arial"/>
          <w:sz w:val="24"/>
          <w:szCs w:val="24"/>
        </w:rPr>
        <w:t>PAN</w:t>
      </w:r>
    </w:p>
    <w:p w:rsidR="00DD0AD3" w:rsidRPr="006D65E6" w:rsidRDefault="00DD0AD3" w:rsidP="00DD0AD3">
      <w:pPr>
        <w:pStyle w:val="ListParagraph"/>
        <w:numPr>
          <w:ilvl w:val="0"/>
          <w:numId w:val="4"/>
        </w:numPr>
        <w:rPr>
          <w:rFonts w:ascii="Arial" w:hAnsi="Arial" w:cs="Arial"/>
          <w:sz w:val="24"/>
          <w:szCs w:val="24"/>
        </w:rPr>
      </w:pPr>
      <w:r w:rsidRPr="006D65E6">
        <w:rPr>
          <w:rFonts w:ascii="Arial" w:hAnsi="Arial" w:cs="Arial"/>
          <w:sz w:val="24"/>
          <w:szCs w:val="24"/>
        </w:rPr>
        <w:t>GST No.</w:t>
      </w:r>
    </w:p>
    <w:p w:rsidR="00DD0AD3" w:rsidRDefault="00DD0AD3" w:rsidP="00DD0AD3">
      <w:pPr>
        <w:pStyle w:val="ListParagraph"/>
        <w:numPr>
          <w:ilvl w:val="0"/>
          <w:numId w:val="4"/>
        </w:numPr>
        <w:rPr>
          <w:rFonts w:ascii="Arial" w:hAnsi="Arial" w:cs="Arial"/>
          <w:sz w:val="24"/>
          <w:szCs w:val="24"/>
        </w:rPr>
      </w:pPr>
      <w:r w:rsidRPr="006D65E6">
        <w:rPr>
          <w:rFonts w:ascii="Arial" w:hAnsi="Arial" w:cs="Arial"/>
          <w:sz w:val="24"/>
          <w:szCs w:val="24"/>
        </w:rPr>
        <w:t>Proof of ownership or lease hold rights of the flats should be in the name of the firm/individual.</w:t>
      </w:r>
    </w:p>
    <w:p w:rsidR="00116993" w:rsidRPr="006D65E6" w:rsidRDefault="00116993" w:rsidP="00DD0AD3">
      <w:pPr>
        <w:pStyle w:val="ListParagraph"/>
        <w:numPr>
          <w:ilvl w:val="0"/>
          <w:numId w:val="4"/>
        </w:numPr>
        <w:rPr>
          <w:rFonts w:ascii="Arial" w:hAnsi="Arial" w:cs="Arial"/>
          <w:sz w:val="24"/>
          <w:szCs w:val="24"/>
        </w:rPr>
      </w:pPr>
      <w:r>
        <w:rPr>
          <w:rFonts w:ascii="Arial" w:hAnsi="Arial" w:cs="Arial"/>
          <w:sz w:val="24"/>
          <w:szCs w:val="24"/>
        </w:rPr>
        <w:t>Occupancy Certificate copy</w:t>
      </w:r>
    </w:p>
    <w:p w:rsidR="00DD0AD3" w:rsidRPr="006D65E6" w:rsidRDefault="00DD0AD3" w:rsidP="00DD0AD3">
      <w:pPr>
        <w:rPr>
          <w:rFonts w:ascii="Arial" w:hAnsi="Arial" w:cs="Arial"/>
          <w:sz w:val="24"/>
          <w:szCs w:val="24"/>
        </w:rPr>
      </w:pPr>
    </w:p>
    <w:p w:rsidR="00DD0AD3" w:rsidRPr="00116993" w:rsidRDefault="00DD0AD3" w:rsidP="00116993">
      <w:pPr>
        <w:pStyle w:val="ListParagraph"/>
        <w:numPr>
          <w:ilvl w:val="0"/>
          <w:numId w:val="2"/>
        </w:numPr>
        <w:jc w:val="both"/>
        <w:rPr>
          <w:rFonts w:ascii="Arial" w:hAnsi="Arial" w:cs="Arial"/>
          <w:b/>
          <w:sz w:val="24"/>
          <w:szCs w:val="24"/>
        </w:rPr>
      </w:pPr>
      <w:r w:rsidRPr="00116993">
        <w:rPr>
          <w:rFonts w:ascii="Arial" w:hAnsi="Arial" w:cs="Arial"/>
          <w:b/>
          <w:sz w:val="24"/>
          <w:szCs w:val="24"/>
        </w:rPr>
        <w:t xml:space="preserve">The bidder must quote the </w:t>
      </w:r>
      <w:r w:rsidR="00116993" w:rsidRPr="00116993">
        <w:rPr>
          <w:rFonts w:ascii="Arial" w:hAnsi="Arial" w:cs="Arial"/>
          <w:b/>
          <w:sz w:val="24"/>
          <w:szCs w:val="24"/>
        </w:rPr>
        <w:t xml:space="preserve">monthly rental </w:t>
      </w:r>
      <w:r w:rsidRPr="00116993">
        <w:rPr>
          <w:rFonts w:ascii="Arial" w:hAnsi="Arial" w:cs="Arial"/>
          <w:b/>
          <w:sz w:val="24"/>
          <w:szCs w:val="24"/>
        </w:rPr>
        <w:t>rat</w:t>
      </w:r>
      <w:r w:rsidR="000D321D" w:rsidRPr="00116993">
        <w:rPr>
          <w:rFonts w:ascii="Arial" w:hAnsi="Arial" w:cs="Arial"/>
          <w:b/>
          <w:sz w:val="24"/>
          <w:szCs w:val="24"/>
        </w:rPr>
        <w:t>e</w:t>
      </w:r>
      <w:r w:rsidR="00116993" w:rsidRPr="00116993">
        <w:rPr>
          <w:rFonts w:ascii="Arial" w:hAnsi="Arial" w:cs="Arial"/>
          <w:b/>
          <w:sz w:val="24"/>
          <w:szCs w:val="24"/>
        </w:rPr>
        <w:t xml:space="preserve"> charges per flat</w:t>
      </w:r>
      <w:r w:rsidR="000D321D" w:rsidRPr="00116993">
        <w:rPr>
          <w:rFonts w:ascii="Arial" w:hAnsi="Arial" w:cs="Arial"/>
          <w:b/>
          <w:sz w:val="24"/>
          <w:szCs w:val="24"/>
        </w:rPr>
        <w:t xml:space="preserve"> for 03 BHK and 02</w:t>
      </w:r>
      <w:r w:rsidRPr="00116993">
        <w:rPr>
          <w:rFonts w:ascii="Arial" w:hAnsi="Arial" w:cs="Arial"/>
          <w:b/>
          <w:sz w:val="24"/>
          <w:szCs w:val="24"/>
        </w:rPr>
        <w:t xml:space="preserve"> BHK</w:t>
      </w:r>
      <w:r w:rsidR="00116993" w:rsidRPr="00116993">
        <w:rPr>
          <w:rFonts w:ascii="Arial" w:hAnsi="Arial" w:cs="Arial"/>
          <w:b/>
          <w:sz w:val="24"/>
          <w:szCs w:val="24"/>
        </w:rPr>
        <w:t xml:space="preserve"> flats</w:t>
      </w:r>
      <w:r w:rsidRPr="00116993">
        <w:rPr>
          <w:rFonts w:ascii="Arial" w:hAnsi="Arial" w:cs="Arial"/>
          <w:b/>
          <w:sz w:val="24"/>
          <w:szCs w:val="24"/>
        </w:rPr>
        <w:t xml:space="preserve"> separately on the Annexure </w:t>
      </w:r>
      <w:r w:rsidR="00116993" w:rsidRPr="00116993">
        <w:rPr>
          <w:rFonts w:ascii="Arial" w:hAnsi="Arial" w:cs="Arial"/>
          <w:b/>
          <w:sz w:val="24"/>
          <w:szCs w:val="24"/>
        </w:rPr>
        <w:t>II. Total built up area a</w:t>
      </w:r>
      <w:r w:rsidR="00B11716">
        <w:rPr>
          <w:rFonts w:ascii="Arial" w:hAnsi="Arial" w:cs="Arial"/>
          <w:b/>
          <w:sz w:val="24"/>
          <w:szCs w:val="24"/>
        </w:rPr>
        <w:t>nd carpet area to be mentioned.</w:t>
      </w:r>
    </w:p>
    <w:p w:rsidR="00DD0AD3" w:rsidRPr="00116993" w:rsidRDefault="00DD0AD3" w:rsidP="00116993">
      <w:pPr>
        <w:pStyle w:val="ListParagraph"/>
        <w:jc w:val="both"/>
        <w:rPr>
          <w:rFonts w:ascii="Arial" w:hAnsi="Arial" w:cs="Arial"/>
          <w:b/>
          <w:sz w:val="24"/>
          <w:szCs w:val="24"/>
        </w:rPr>
      </w:pPr>
    </w:p>
    <w:p w:rsidR="00DD0AD3" w:rsidRPr="00B11716" w:rsidRDefault="00DD0AD3" w:rsidP="00DD0AD3">
      <w:pPr>
        <w:pStyle w:val="ListParagraph"/>
        <w:numPr>
          <w:ilvl w:val="0"/>
          <w:numId w:val="2"/>
        </w:numPr>
        <w:rPr>
          <w:rFonts w:ascii="Arial" w:hAnsi="Arial" w:cs="Arial"/>
          <w:b/>
          <w:sz w:val="24"/>
          <w:szCs w:val="24"/>
        </w:rPr>
      </w:pPr>
      <w:r w:rsidRPr="00B11716">
        <w:rPr>
          <w:rFonts w:ascii="Arial" w:hAnsi="Arial" w:cs="Arial"/>
          <w:b/>
          <w:sz w:val="24"/>
          <w:szCs w:val="24"/>
        </w:rPr>
        <w:t>The agreed/approved rates will be valid for one ye</w:t>
      </w:r>
      <w:r w:rsidR="00B11716">
        <w:rPr>
          <w:rFonts w:ascii="Arial" w:hAnsi="Arial" w:cs="Arial"/>
          <w:b/>
          <w:sz w:val="24"/>
          <w:szCs w:val="24"/>
        </w:rPr>
        <w:t>ar.</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t>The Centre (ACTREC) shall not pay any compensation in respect of any injury or death caused to the deployed workers by the successful bidder or the contractor. It will be sole responsibility of the contractor.</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B11716">
        <w:rPr>
          <w:rFonts w:ascii="Arial" w:hAnsi="Arial" w:cs="Arial"/>
          <w:b/>
          <w:sz w:val="24"/>
          <w:szCs w:val="24"/>
        </w:rPr>
        <w:t>Debarment from bidding:</w:t>
      </w:r>
      <w:r w:rsidRPr="006D65E6">
        <w:rPr>
          <w:rFonts w:ascii="Arial" w:hAnsi="Arial" w:cs="Arial"/>
          <w:sz w:val="24"/>
          <w:szCs w:val="24"/>
        </w:rPr>
        <w:t xml:space="preserve"> A bidder shall be debarred if he has been convicted of an offence under the prevention of corruption Act 1988 or the Indian Penal Code or any other law for the time being in force for causing any loss of life or property or causing a threat to public health as part of execution of public procurement contr</w:t>
      </w:r>
      <w:r w:rsidR="003E08B1" w:rsidRPr="006D65E6">
        <w:rPr>
          <w:rFonts w:ascii="Arial" w:hAnsi="Arial" w:cs="Arial"/>
          <w:sz w:val="24"/>
          <w:szCs w:val="24"/>
        </w:rPr>
        <w:t>a</w:t>
      </w:r>
      <w:r w:rsidRPr="006D65E6">
        <w:rPr>
          <w:rFonts w:ascii="Arial" w:hAnsi="Arial" w:cs="Arial"/>
          <w:sz w:val="24"/>
          <w:szCs w:val="24"/>
        </w:rPr>
        <w:t>ct.</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t>A bid</w:t>
      </w:r>
      <w:r w:rsidR="00EB2434">
        <w:rPr>
          <w:rFonts w:ascii="Arial" w:hAnsi="Arial" w:cs="Arial"/>
          <w:sz w:val="24"/>
          <w:szCs w:val="24"/>
        </w:rPr>
        <w:t>der debarred under clause no. 1</w:t>
      </w:r>
      <w:r w:rsidR="00B11716">
        <w:rPr>
          <w:rFonts w:ascii="Arial" w:hAnsi="Arial" w:cs="Arial"/>
          <w:sz w:val="24"/>
          <w:szCs w:val="24"/>
        </w:rPr>
        <w:t>4</w:t>
      </w:r>
      <w:r w:rsidRPr="006D65E6">
        <w:rPr>
          <w:rFonts w:ascii="Arial" w:hAnsi="Arial" w:cs="Arial"/>
          <w:sz w:val="24"/>
          <w:szCs w:val="24"/>
        </w:rPr>
        <w:t xml:space="preserve"> or any successor of the bidder shall not participate in a tendering process of this center for a period not exceeding three years commencing from the date of debarment.</w:t>
      </w:r>
    </w:p>
    <w:p w:rsidR="00DD0AD3" w:rsidRPr="006D65E6" w:rsidRDefault="00DD0AD3" w:rsidP="00DD0AD3">
      <w:pPr>
        <w:pStyle w:val="ListParagraph"/>
        <w:rPr>
          <w:rFonts w:ascii="Arial" w:hAnsi="Arial" w:cs="Arial"/>
          <w:sz w:val="24"/>
          <w:szCs w:val="24"/>
        </w:rPr>
      </w:pPr>
    </w:p>
    <w:p w:rsidR="00DD0AD3" w:rsidRPr="006D65E6" w:rsidRDefault="00DD0AD3" w:rsidP="00DD0AD3">
      <w:pPr>
        <w:pStyle w:val="ListParagraph"/>
        <w:numPr>
          <w:ilvl w:val="0"/>
          <w:numId w:val="2"/>
        </w:numPr>
        <w:rPr>
          <w:rFonts w:ascii="Arial" w:hAnsi="Arial" w:cs="Arial"/>
          <w:sz w:val="24"/>
          <w:szCs w:val="24"/>
        </w:rPr>
      </w:pPr>
      <w:r w:rsidRPr="006D65E6">
        <w:rPr>
          <w:rFonts w:ascii="Arial" w:hAnsi="Arial" w:cs="Arial"/>
          <w:sz w:val="24"/>
          <w:szCs w:val="24"/>
        </w:rPr>
        <w:t xml:space="preserve">The </w:t>
      </w:r>
      <w:r w:rsidR="001826B7" w:rsidRPr="006D65E6">
        <w:rPr>
          <w:rFonts w:ascii="Arial" w:hAnsi="Arial" w:cs="Arial"/>
          <w:sz w:val="24"/>
          <w:szCs w:val="24"/>
        </w:rPr>
        <w:t>Centre</w:t>
      </w:r>
      <w:r w:rsidRPr="006D65E6">
        <w:rPr>
          <w:rFonts w:ascii="Arial" w:hAnsi="Arial" w:cs="Arial"/>
          <w:sz w:val="24"/>
          <w:szCs w:val="24"/>
        </w:rPr>
        <w:t xml:space="preserve"> may debar a bidder or any of its successors from participating in any Tendering process undertaken by the Centre, for a period no</w:t>
      </w:r>
      <w:r w:rsidR="003E08B1" w:rsidRPr="006D65E6">
        <w:rPr>
          <w:rFonts w:ascii="Arial" w:hAnsi="Arial" w:cs="Arial"/>
          <w:sz w:val="24"/>
          <w:szCs w:val="24"/>
        </w:rPr>
        <w:t>t exceeding two years. If it determines that the bidders has breached the code of integrity.</w:t>
      </w:r>
    </w:p>
    <w:p w:rsidR="003E08B1" w:rsidRPr="006D65E6" w:rsidRDefault="003E08B1" w:rsidP="003E08B1">
      <w:pPr>
        <w:pStyle w:val="ListParagraph"/>
        <w:rPr>
          <w:rFonts w:ascii="Arial" w:hAnsi="Arial" w:cs="Arial"/>
          <w:sz w:val="24"/>
          <w:szCs w:val="24"/>
        </w:rPr>
      </w:pPr>
    </w:p>
    <w:p w:rsidR="003E08B1" w:rsidRPr="006D65E6" w:rsidRDefault="003E08B1" w:rsidP="00DD0AD3">
      <w:pPr>
        <w:pStyle w:val="ListParagraph"/>
        <w:numPr>
          <w:ilvl w:val="0"/>
          <w:numId w:val="2"/>
        </w:numPr>
        <w:rPr>
          <w:rFonts w:ascii="Arial" w:hAnsi="Arial" w:cs="Arial"/>
          <w:sz w:val="24"/>
          <w:szCs w:val="24"/>
        </w:rPr>
      </w:pPr>
      <w:r w:rsidRPr="006D65E6">
        <w:rPr>
          <w:rFonts w:ascii="Arial" w:hAnsi="Arial" w:cs="Arial"/>
          <w:sz w:val="24"/>
          <w:szCs w:val="24"/>
        </w:rPr>
        <w:t>If a firm/bidder quotes nil charge/considerations the bid shall be treated as responsive and will not be considered.</w:t>
      </w:r>
    </w:p>
    <w:p w:rsidR="003E08B1" w:rsidRPr="006D65E6" w:rsidRDefault="003E08B1" w:rsidP="003E08B1">
      <w:pPr>
        <w:pStyle w:val="ListParagraph"/>
        <w:rPr>
          <w:rFonts w:ascii="Arial" w:hAnsi="Arial" w:cs="Arial"/>
          <w:sz w:val="24"/>
          <w:szCs w:val="24"/>
        </w:rPr>
      </w:pPr>
    </w:p>
    <w:p w:rsidR="003E08B1" w:rsidRPr="006D65E6" w:rsidRDefault="003E08B1" w:rsidP="00DD0AD3">
      <w:pPr>
        <w:pStyle w:val="ListParagraph"/>
        <w:numPr>
          <w:ilvl w:val="0"/>
          <w:numId w:val="2"/>
        </w:numPr>
        <w:rPr>
          <w:rFonts w:ascii="Arial" w:hAnsi="Arial" w:cs="Arial"/>
          <w:sz w:val="24"/>
          <w:szCs w:val="24"/>
        </w:rPr>
      </w:pPr>
      <w:r w:rsidRPr="006D65E6">
        <w:rPr>
          <w:rFonts w:ascii="Arial" w:hAnsi="Arial" w:cs="Arial"/>
          <w:sz w:val="24"/>
          <w:szCs w:val="24"/>
        </w:rPr>
        <w:t>The resultant contract will be interpreted under Indian Laws.</w:t>
      </w:r>
    </w:p>
    <w:p w:rsidR="003E08B1" w:rsidRDefault="003E08B1" w:rsidP="003E08B1">
      <w:pPr>
        <w:pStyle w:val="ListParagraph"/>
        <w:rPr>
          <w:rFonts w:ascii="Arial" w:hAnsi="Arial" w:cs="Arial"/>
          <w:sz w:val="24"/>
          <w:szCs w:val="24"/>
        </w:rPr>
      </w:pPr>
    </w:p>
    <w:p w:rsidR="00B11716" w:rsidRDefault="00B11716" w:rsidP="003E08B1">
      <w:pPr>
        <w:pStyle w:val="ListParagraph"/>
        <w:rPr>
          <w:rFonts w:ascii="Arial" w:hAnsi="Arial" w:cs="Arial"/>
          <w:sz w:val="24"/>
          <w:szCs w:val="24"/>
        </w:rPr>
      </w:pPr>
    </w:p>
    <w:p w:rsidR="00B11716" w:rsidRPr="006D65E6" w:rsidRDefault="00B11716" w:rsidP="003E08B1">
      <w:pPr>
        <w:pStyle w:val="ListParagraph"/>
        <w:rPr>
          <w:rFonts w:ascii="Arial" w:hAnsi="Arial" w:cs="Arial"/>
          <w:sz w:val="24"/>
          <w:szCs w:val="24"/>
        </w:rPr>
      </w:pPr>
    </w:p>
    <w:p w:rsidR="003E08B1" w:rsidRPr="006D65E6" w:rsidRDefault="003E08B1" w:rsidP="00DD0AD3">
      <w:pPr>
        <w:pStyle w:val="ListParagraph"/>
        <w:numPr>
          <w:ilvl w:val="0"/>
          <w:numId w:val="2"/>
        </w:numPr>
        <w:rPr>
          <w:rFonts w:ascii="Arial" w:hAnsi="Arial" w:cs="Arial"/>
          <w:sz w:val="24"/>
          <w:szCs w:val="24"/>
        </w:rPr>
      </w:pPr>
      <w:r w:rsidRPr="006D65E6">
        <w:rPr>
          <w:rFonts w:ascii="Arial" w:hAnsi="Arial" w:cs="Arial"/>
          <w:sz w:val="24"/>
          <w:szCs w:val="24"/>
        </w:rPr>
        <w:lastRenderedPageBreak/>
        <w:t>In the event of any disputes arising out or in connection with this contract where during subsistence of the contract or thereafter the matter shall be referred to Director, TMC or any other officer nominated by the Director TMC for arbitration, whose decision shall be final and binding on the parties. The contractor should agree that the arbitrator could be an employee of the center and shall not have any objection in this regards. The proceeding before the arbitrator could be governed by the provision of the Indian Arbitration Act 1996 and amendment thereof. The place of such arbitration should be Mumbai or Navi Mumbai and cos</w:t>
      </w:r>
      <w:r w:rsidR="0026326A" w:rsidRPr="006D65E6">
        <w:rPr>
          <w:rFonts w:ascii="Arial" w:hAnsi="Arial" w:cs="Arial"/>
          <w:sz w:val="24"/>
          <w:szCs w:val="24"/>
        </w:rPr>
        <w:t>t</w:t>
      </w:r>
      <w:r w:rsidRPr="006D65E6">
        <w:rPr>
          <w:rFonts w:ascii="Arial" w:hAnsi="Arial" w:cs="Arial"/>
          <w:sz w:val="24"/>
          <w:szCs w:val="24"/>
        </w:rPr>
        <w:t xml:space="preserve"> of such arbitration will be equally shared by the both parties.</w:t>
      </w:r>
    </w:p>
    <w:p w:rsidR="003E08B1" w:rsidRPr="006D65E6" w:rsidRDefault="003E08B1" w:rsidP="003E08B1">
      <w:pPr>
        <w:pStyle w:val="ListParagraph"/>
        <w:rPr>
          <w:rFonts w:ascii="Arial" w:hAnsi="Arial" w:cs="Arial"/>
          <w:sz w:val="24"/>
          <w:szCs w:val="24"/>
        </w:rPr>
      </w:pPr>
    </w:p>
    <w:p w:rsidR="003E08B1" w:rsidRPr="00E034AC" w:rsidRDefault="00EB2434" w:rsidP="00043ABD">
      <w:pPr>
        <w:pStyle w:val="ListParagraph"/>
        <w:numPr>
          <w:ilvl w:val="0"/>
          <w:numId w:val="2"/>
        </w:numPr>
        <w:rPr>
          <w:rFonts w:ascii="Arial" w:hAnsi="Arial" w:cs="Arial"/>
          <w:sz w:val="24"/>
          <w:szCs w:val="24"/>
        </w:rPr>
      </w:pPr>
      <w:r w:rsidRPr="00E034AC">
        <w:rPr>
          <w:rFonts w:ascii="Arial" w:hAnsi="Arial" w:cs="Arial"/>
          <w:sz w:val="24"/>
          <w:szCs w:val="24"/>
        </w:rPr>
        <w:t xml:space="preserve">The bidder should provide either an affidavit or </w:t>
      </w:r>
      <w:r w:rsidR="00E034AC" w:rsidRPr="00E034AC">
        <w:rPr>
          <w:rFonts w:ascii="Arial" w:hAnsi="Arial" w:cs="Arial"/>
          <w:sz w:val="24"/>
          <w:szCs w:val="24"/>
        </w:rPr>
        <w:t>self-declaration</w:t>
      </w:r>
      <w:r w:rsidR="00F82A0D">
        <w:rPr>
          <w:rFonts w:ascii="Arial" w:hAnsi="Arial" w:cs="Arial"/>
          <w:sz w:val="24"/>
          <w:szCs w:val="24"/>
        </w:rPr>
        <w:t xml:space="preserve"> that the</w:t>
      </w:r>
      <w:r w:rsidRPr="00E034AC">
        <w:rPr>
          <w:rFonts w:ascii="Arial" w:hAnsi="Arial" w:cs="Arial"/>
          <w:sz w:val="24"/>
          <w:szCs w:val="24"/>
        </w:rPr>
        <w:t xml:space="preserve"> agency is not black listed. </w:t>
      </w: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D321D" w:rsidRDefault="000D321D" w:rsidP="003E08B1">
      <w:pPr>
        <w:rPr>
          <w:rFonts w:ascii="Arial" w:hAnsi="Arial" w:cs="Arial"/>
          <w:sz w:val="24"/>
          <w:szCs w:val="24"/>
        </w:rPr>
      </w:pPr>
    </w:p>
    <w:p w:rsidR="00002AA9" w:rsidRDefault="00002AA9" w:rsidP="003E08B1">
      <w:pPr>
        <w:rPr>
          <w:rFonts w:ascii="Arial" w:hAnsi="Arial" w:cs="Arial"/>
          <w:sz w:val="24"/>
          <w:szCs w:val="24"/>
        </w:rPr>
      </w:pPr>
    </w:p>
    <w:p w:rsidR="00002AA9" w:rsidRDefault="00002AA9" w:rsidP="003E08B1">
      <w:pPr>
        <w:rPr>
          <w:rFonts w:ascii="Arial" w:hAnsi="Arial" w:cs="Arial"/>
          <w:sz w:val="24"/>
          <w:szCs w:val="24"/>
        </w:rPr>
      </w:pPr>
    </w:p>
    <w:p w:rsidR="000D321D" w:rsidRDefault="000D321D" w:rsidP="003E08B1">
      <w:pPr>
        <w:rPr>
          <w:rFonts w:ascii="Arial" w:hAnsi="Arial" w:cs="Arial"/>
          <w:sz w:val="24"/>
          <w:szCs w:val="24"/>
        </w:rPr>
      </w:pPr>
    </w:p>
    <w:p w:rsidR="003E08B1" w:rsidRPr="006D65E6" w:rsidRDefault="003E08B1" w:rsidP="003E08B1">
      <w:pPr>
        <w:jc w:val="center"/>
        <w:rPr>
          <w:rFonts w:ascii="Arial" w:hAnsi="Arial" w:cs="Arial"/>
          <w:b/>
          <w:bCs/>
          <w:sz w:val="24"/>
          <w:szCs w:val="24"/>
          <w:u w:val="single"/>
        </w:rPr>
      </w:pPr>
      <w:r w:rsidRPr="006D65E6">
        <w:rPr>
          <w:rFonts w:ascii="Arial" w:hAnsi="Arial" w:cs="Arial"/>
          <w:b/>
          <w:bCs/>
          <w:sz w:val="24"/>
          <w:szCs w:val="24"/>
          <w:u w:val="single"/>
        </w:rPr>
        <w:lastRenderedPageBreak/>
        <w:t xml:space="preserve">SPECIAL TERMS AND CONDITIONS FOR </w:t>
      </w:r>
      <w:r w:rsidR="006D5369">
        <w:rPr>
          <w:rFonts w:ascii="Arial" w:hAnsi="Arial" w:cs="Arial"/>
          <w:b/>
          <w:bCs/>
          <w:sz w:val="24"/>
          <w:szCs w:val="24"/>
          <w:u w:val="single"/>
        </w:rPr>
        <w:t>RENTAL</w:t>
      </w:r>
      <w:r w:rsidRPr="006D65E6">
        <w:rPr>
          <w:rFonts w:ascii="Arial" w:hAnsi="Arial" w:cs="Arial"/>
          <w:b/>
          <w:bCs/>
          <w:sz w:val="24"/>
          <w:szCs w:val="24"/>
          <w:u w:val="single"/>
        </w:rPr>
        <w:t xml:space="preserve"> ACCOMMODATION FOR MEDICAL DOCTOR’S/NURSES/PH.D STUDENTS</w:t>
      </w:r>
    </w:p>
    <w:p w:rsidR="003E08B1" w:rsidRPr="006D65E6" w:rsidRDefault="003E08B1" w:rsidP="003E08B1">
      <w:pPr>
        <w:jc w:val="center"/>
        <w:rPr>
          <w:rFonts w:ascii="Arial" w:hAnsi="Arial" w:cs="Arial"/>
          <w:b/>
          <w:bCs/>
          <w:sz w:val="24"/>
          <w:szCs w:val="24"/>
          <w:u w:val="single"/>
        </w:rPr>
      </w:pPr>
    </w:p>
    <w:p w:rsidR="003E08B1" w:rsidRPr="006D65E6" w:rsidRDefault="003E08B1" w:rsidP="003E08B1">
      <w:pPr>
        <w:pStyle w:val="ListParagraph"/>
        <w:numPr>
          <w:ilvl w:val="0"/>
          <w:numId w:val="5"/>
        </w:numPr>
        <w:rPr>
          <w:rFonts w:ascii="Arial" w:hAnsi="Arial" w:cs="Arial"/>
          <w:sz w:val="24"/>
          <w:szCs w:val="24"/>
        </w:rPr>
      </w:pPr>
      <w:r w:rsidRPr="006D65E6">
        <w:rPr>
          <w:rFonts w:ascii="Arial" w:hAnsi="Arial" w:cs="Arial"/>
          <w:sz w:val="24"/>
          <w:szCs w:val="24"/>
        </w:rPr>
        <w:t>The tenderer shall quote the rent and configurations with details of Location, Landmark and address of the properties along with connectivity details.</w:t>
      </w:r>
    </w:p>
    <w:p w:rsidR="003E08B1" w:rsidRPr="006D65E6" w:rsidRDefault="003E08B1" w:rsidP="003E08B1">
      <w:pPr>
        <w:pStyle w:val="ListParagraph"/>
        <w:rPr>
          <w:rFonts w:ascii="Arial" w:hAnsi="Arial" w:cs="Arial"/>
          <w:sz w:val="24"/>
          <w:szCs w:val="24"/>
        </w:rPr>
      </w:pPr>
    </w:p>
    <w:p w:rsidR="003E08B1" w:rsidRPr="006D65E6" w:rsidRDefault="003E08B1" w:rsidP="003E08B1">
      <w:pPr>
        <w:pStyle w:val="ListParagraph"/>
        <w:numPr>
          <w:ilvl w:val="0"/>
          <w:numId w:val="5"/>
        </w:numPr>
        <w:rPr>
          <w:rFonts w:ascii="Arial" w:hAnsi="Arial" w:cs="Arial"/>
          <w:sz w:val="24"/>
          <w:szCs w:val="24"/>
        </w:rPr>
      </w:pPr>
      <w:r w:rsidRPr="006D65E6">
        <w:rPr>
          <w:rFonts w:ascii="Arial" w:hAnsi="Arial" w:cs="Arial"/>
          <w:sz w:val="24"/>
          <w:szCs w:val="24"/>
        </w:rPr>
        <w:t>Tenderer shall quote for overall provision of accommodation of 2 BHK</w:t>
      </w:r>
      <w:r w:rsidR="000D321D">
        <w:rPr>
          <w:rFonts w:ascii="Arial" w:hAnsi="Arial" w:cs="Arial"/>
          <w:sz w:val="24"/>
          <w:szCs w:val="24"/>
        </w:rPr>
        <w:t xml:space="preserve"> </w:t>
      </w:r>
      <w:r w:rsidR="00116993">
        <w:rPr>
          <w:rFonts w:ascii="Arial" w:hAnsi="Arial" w:cs="Arial"/>
          <w:sz w:val="24"/>
          <w:szCs w:val="24"/>
        </w:rPr>
        <w:t>flats</w:t>
      </w:r>
      <w:r w:rsidRPr="006D65E6">
        <w:rPr>
          <w:rFonts w:ascii="Arial" w:hAnsi="Arial" w:cs="Arial"/>
          <w:sz w:val="24"/>
          <w:szCs w:val="24"/>
        </w:rPr>
        <w:t xml:space="preserve"> &amp; 3 BHK </w:t>
      </w:r>
      <w:r w:rsidR="00116993">
        <w:rPr>
          <w:rFonts w:ascii="Arial" w:hAnsi="Arial" w:cs="Arial"/>
          <w:sz w:val="24"/>
          <w:szCs w:val="24"/>
        </w:rPr>
        <w:t>flats</w:t>
      </w:r>
      <w:r w:rsidRPr="006D65E6">
        <w:rPr>
          <w:rFonts w:ascii="Arial" w:hAnsi="Arial" w:cs="Arial"/>
          <w:sz w:val="24"/>
          <w:szCs w:val="24"/>
        </w:rPr>
        <w:t xml:space="preserve"> on Twin or Triple sharing accommodation facility preferable at single location/building in nearby vicinity.</w:t>
      </w:r>
    </w:p>
    <w:p w:rsidR="003E08B1" w:rsidRPr="006D65E6" w:rsidRDefault="003E08B1" w:rsidP="003E08B1">
      <w:pPr>
        <w:pStyle w:val="ListParagraph"/>
        <w:rPr>
          <w:rFonts w:ascii="Arial" w:hAnsi="Arial" w:cs="Arial"/>
          <w:sz w:val="24"/>
          <w:szCs w:val="24"/>
        </w:rPr>
      </w:pPr>
    </w:p>
    <w:p w:rsidR="003E08B1" w:rsidRPr="006D65E6" w:rsidRDefault="003E08B1" w:rsidP="003E08B1">
      <w:pPr>
        <w:pStyle w:val="ListParagraph"/>
        <w:numPr>
          <w:ilvl w:val="0"/>
          <w:numId w:val="5"/>
        </w:numPr>
        <w:rPr>
          <w:rFonts w:ascii="Arial" w:hAnsi="Arial" w:cs="Arial"/>
          <w:sz w:val="24"/>
          <w:szCs w:val="24"/>
        </w:rPr>
      </w:pPr>
      <w:r w:rsidRPr="006D65E6">
        <w:rPr>
          <w:rFonts w:ascii="Arial" w:hAnsi="Arial" w:cs="Arial"/>
          <w:sz w:val="24"/>
          <w:szCs w:val="24"/>
        </w:rPr>
        <w:t xml:space="preserve">The location should be preferably within 03kms radius from ACTREC, Tata Memorial Centre, Sector 22, </w:t>
      </w:r>
      <w:proofErr w:type="spellStart"/>
      <w:r w:rsidRPr="006D65E6">
        <w:rPr>
          <w:rFonts w:ascii="Arial" w:hAnsi="Arial" w:cs="Arial"/>
          <w:sz w:val="24"/>
          <w:szCs w:val="24"/>
        </w:rPr>
        <w:t>Kharghar</w:t>
      </w:r>
      <w:proofErr w:type="spellEnd"/>
      <w:r w:rsidRPr="006D65E6">
        <w:rPr>
          <w:rFonts w:ascii="Arial" w:hAnsi="Arial" w:cs="Arial"/>
          <w:sz w:val="24"/>
          <w:szCs w:val="24"/>
        </w:rPr>
        <w:t xml:space="preserve">, </w:t>
      </w:r>
      <w:proofErr w:type="spellStart"/>
      <w:r w:rsidRPr="006D65E6">
        <w:rPr>
          <w:rFonts w:ascii="Arial" w:hAnsi="Arial" w:cs="Arial"/>
          <w:sz w:val="24"/>
          <w:szCs w:val="24"/>
        </w:rPr>
        <w:t>Navi</w:t>
      </w:r>
      <w:proofErr w:type="spellEnd"/>
      <w:r w:rsidRPr="006D65E6">
        <w:rPr>
          <w:rFonts w:ascii="Arial" w:hAnsi="Arial" w:cs="Arial"/>
          <w:sz w:val="24"/>
          <w:szCs w:val="24"/>
        </w:rPr>
        <w:t xml:space="preserve"> Mumbai-410210</w:t>
      </w:r>
    </w:p>
    <w:p w:rsidR="003E08B1" w:rsidRPr="006D65E6" w:rsidRDefault="003E08B1" w:rsidP="003E08B1">
      <w:pPr>
        <w:pStyle w:val="ListParagraph"/>
        <w:rPr>
          <w:rFonts w:ascii="Arial" w:hAnsi="Arial" w:cs="Arial"/>
          <w:sz w:val="24"/>
          <w:szCs w:val="24"/>
        </w:rPr>
      </w:pPr>
    </w:p>
    <w:p w:rsidR="003E08B1" w:rsidRPr="006D65E6" w:rsidRDefault="003E08B1" w:rsidP="003E08B1">
      <w:pPr>
        <w:pStyle w:val="ListParagraph"/>
        <w:numPr>
          <w:ilvl w:val="0"/>
          <w:numId w:val="5"/>
        </w:numPr>
        <w:rPr>
          <w:rFonts w:ascii="Arial" w:hAnsi="Arial" w:cs="Arial"/>
          <w:sz w:val="24"/>
          <w:szCs w:val="24"/>
        </w:rPr>
      </w:pPr>
      <w:r w:rsidRPr="006D65E6">
        <w:rPr>
          <w:rFonts w:ascii="Arial" w:hAnsi="Arial" w:cs="Arial"/>
          <w:sz w:val="24"/>
          <w:szCs w:val="24"/>
        </w:rPr>
        <w:t>With having 24 hours water supply, 24 hours Electric supply with back up, ready for occupation with basic amenities.</w:t>
      </w:r>
    </w:p>
    <w:p w:rsidR="003E08B1" w:rsidRPr="006D65E6" w:rsidRDefault="003E08B1" w:rsidP="003E08B1">
      <w:pPr>
        <w:pStyle w:val="ListParagraph"/>
        <w:rPr>
          <w:rFonts w:ascii="Arial" w:hAnsi="Arial" w:cs="Arial"/>
          <w:sz w:val="24"/>
          <w:szCs w:val="24"/>
        </w:rPr>
      </w:pPr>
    </w:p>
    <w:p w:rsidR="003E08B1" w:rsidRPr="006D65E6" w:rsidRDefault="003E08B1" w:rsidP="003E08B1">
      <w:pPr>
        <w:pStyle w:val="ListParagraph"/>
        <w:numPr>
          <w:ilvl w:val="0"/>
          <w:numId w:val="5"/>
        </w:numPr>
        <w:rPr>
          <w:rFonts w:ascii="Arial" w:hAnsi="Arial" w:cs="Arial"/>
          <w:sz w:val="24"/>
          <w:szCs w:val="24"/>
        </w:rPr>
      </w:pPr>
      <w:r w:rsidRPr="006D65E6">
        <w:rPr>
          <w:rFonts w:ascii="Arial" w:hAnsi="Arial" w:cs="Arial"/>
          <w:sz w:val="24"/>
          <w:szCs w:val="24"/>
        </w:rPr>
        <w:t>Tenderer shall have the provision for ACTREC to provide services such as Housekeeping, Food, Security, etc. directly or through its authorized contractors.</w:t>
      </w:r>
    </w:p>
    <w:p w:rsidR="003E08B1" w:rsidRPr="006D65E6" w:rsidRDefault="003E08B1" w:rsidP="003E08B1">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Tenderer shall quote monthly rent for the Apartments/Flats on leave or Leave &amp; Licenses agreement for a period of minimum 12 months, with lock in period of one year after which either party can terminate the contract with one month notice.</w:t>
      </w:r>
    </w:p>
    <w:p w:rsidR="00B11073" w:rsidRPr="006D65E6" w:rsidRDefault="00B11073" w:rsidP="00B11073">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Tender shall quote the agency commission in explicit manner in writing in the tender bid.</w:t>
      </w:r>
    </w:p>
    <w:p w:rsidR="00B11073" w:rsidRPr="006D65E6" w:rsidRDefault="00B11073" w:rsidP="00B11073">
      <w:pPr>
        <w:pStyle w:val="ListParagraph"/>
        <w:rPr>
          <w:rFonts w:ascii="Arial" w:hAnsi="Arial" w:cs="Arial"/>
          <w:sz w:val="24"/>
          <w:szCs w:val="24"/>
        </w:rPr>
      </w:pPr>
    </w:p>
    <w:p w:rsidR="003E08B1"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Tenderer shall sep</w:t>
      </w:r>
      <w:r w:rsidR="006D5369">
        <w:rPr>
          <w:rFonts w:ascii="Arial" w:hAnsi="Arial" w:cs="Arial"/>
          <w:sz w:val="24"/>
          <w:szCs w:val="24"/>
        </w:rPr>
        <w:t xml:space="preserve">arately quote for Non-Furnished / </w:t>
      </w:r>
      <w:r w:rsidRPr="006D65E6">
        <w:rPr>
          <w:rFonts w:ascii="Arial" w:hAnsi="Arial" w:cs="Arial"/>
          <w:sz w:val="24"/>
          <w:szCs w:val="24"/>
        </w:rPr>
        <w:t xml:space="preserve">Furnished Apartments/Flats, as per availability. </w:t>
      </w:r>
      <w:r w:rsidR="003E08B1" w:rsidRPr="006D65E6">
        <w:rPr>
          <w:rFonts w:ascii="Arial" w:hAnsi="Arial" w:cs="Arial"/>
          <w:sz w:val="24"/>
          <w:szCs w:val="24"/>
        </w:rPr>
        <w:t xml:space="preserve"> </w:t>
      </w:r>
      <w:r w:rsidRPr="006D65E6">
        <w:rPr>
          <w:rFonts w:ascii="Arial" w:hAnsi="Arial" w:cs="Arial"/>
          <w:sz w:val="24"/>
          <w:szCs w:val="24"/>
        </w:rPr>
        <w:t>ACTREC management will take decision selecting suitable alternative within available units.</w:t>
      </w:r>
    </w:p>
    <w:p w:rsidR="00B11073" w:rsidRPr="006D65E6" w:rsidRDefault="00B11073" w:rsidP="00B11073">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The Agency/Broker/Property Dealer should quote separately the charges for registration of Lease/Leave and License Agreement including all the charges for legal documentation and registration with sub-registrar office, and completing all formalities such as submission of photocopies of agreement to local police stations or any other such legal bindings.</w:t>
      </w:r>
    </w:p>
    <w:p w:rsidR="00B11073" w:rsidRPr="006D65E6" w:rsidRDefault="00B11073" w:rsidP="00B11073">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 xml:space="preserve">The selection criteria will be based on the different aspects such as distance from ACTREC, </w:t>
      </w:r>
      <w:proofErr w:type="spellStart"/>
      <w:r w:rsidRPr="006D65E6">
        <w:rPr>
          <w:rFonts w:ascii="Arial" w:hAnsi="Arial" w:cs="Arial"/>
          <w:sz w:val="24"/>
          <w:szCs w:val="24"/>
        </w:rPr>
        <w:t>Kharghar</w:t>
      </w:r>
      <w:proofErr w:type="spellEnd"/>
      <w:r w:rsidRPr="006D65E6">
        <w:rPr>
          <w:rFonts w:ascii="Arial" w:hAnsi="Arial" w:cs="Arial"/>
          <w:sz w:val="24"/>
          <w:szCs w:val="24"/>
        </w:rPr>
        <w:t xml:space="preserve">, </w:t>
      </w:r>
      <w:proofErr w:type="spellStart"/>
      <w:proofErr w:type="gramStart"/>
      <w:r w:rsidRPr="006D65E6">
        <w:rPr>
          <w:rFonts w:ascii="Arial" w:hAnsi="Arial" w:cs="Arial"/>
          <w:sz w:val="24"/>
          <w:szCs w:val="24"/>
        </w:rPr>
        <w:t>Navi</w:t>
      </w:r>
      <w:proofErr w:type="spellEnd"/>
      <w:proofErr w:type="gramEnd"/>
      <w:r w:rsidRPr="006D65E6">
        <w:rPr>
          <w:rFonts w:ascii="Arial" w:hAnsi="Arial" w:cs="Arial"/>
          <w:sz w:val="24"/>
          <w:szCs w:val="24"/>
        </w:rPr>
        <w:t xml:space="preserve"> Mumbai-410210. Location of site and surrounding locality for the concern with safety of females/girls hostel and unit configurations.</w:t>
      </w:r>
    </w:p>
    <w:p w:rsidR="00B11073" w:rsidRPr="006D65E6" w:rsidRDefault="00B11073" w:rsidP="00B11073">
      <w:pPr>
        <w:pStyle w:val="ListParagraph"/>
        <w:rPr>
          <w:rFonts w:ascii="Arial" w:hAnsi="Arial" w:cs="Arial"/>
          <w:sz w:val="24"/>
          <w:szCs w:val="24"/>
        </w:rPr>
      </w:pPr>
    </w:p>
    <w:p w:rsidR="00B11073" w:rsidRPr="006D65E6" w:rsidRDefault="00B11073" w:rsidP="00116993">
      <w:pPr>
        <w:pStyle w:val="ListParagraph"/>
        <w:numPr>
          <w:ilvl w:val="0"/>
          <w:numId w:val="5"/>
        </w:numPr>
        <w:jc w:val="both"/>
        <w:rPr>
          <w:rFonts w:ascii="Arial" w:hAnsi="Arial" w:cs="Arial"/>
          <w:sz w:val="24"/>
          <w:szCs w:val="24"/>
        </w:rPr>
      </w:pPr>
      <w:r w:rsidRPr="006D65E6">
        <w:rPr>
          <w:rFonts w:ascii="Arial" w:hAnsi="Arial" w:cs="Arial"/>
          <w:sz w:val="24"/>
          <w:szCs w:val="24"/>
        </w:rPr>
        <w:lastRenderedPageBreak/>
        <w:t xml:space="preserve">The tenderer can estimate the requirement for quoting of number of units housing for </w:t>
      </w:r>
      <w:r w:rsidR="00B11716">
        <w:rPr>
          <w:rFonts w:ascii="Arial" w:hAnsi="Arial" w:cs="Arial"/>
          <w:sz w:val="24"/>
          <w:szCs w:val="24"/>
        </w:rPr>
        <w:t>40-</w:t>
      </w:r>
      <w:r w:rsidR="00BD284B">
        <w:rPr>
          <w:rFonts w:ascii="Arial" w:hAnsi="Arial" w:cs="Arial"/>
          <w:sz w:val="24"/>
          <w:szCs w:val="24"/>
        </w:rPr>
        <w:t xml:space="preserve">50 </w:t>
      </w:r>
      <w:r w:rsidRPr="006D65E6">
        <w:rPr>
          <w:rFonts w:ascii="Arial" w:hAnsi="Arial" w:cs="Arial"/>
          <w:sz w:val="24"/>
          <w:szCs w:val="24"/>
        </w:rPr>
        <w:t>staff (i.e. medical do</w:t>
      </w:r>
      <w:r w:rsidR="00BD284B">
        <w:rPr>
          <w:rFonts w:ascii="Arial" w:hAnsi="Arial" w:cs="Arial"/>
          <w:sz w:val="24"/>
          <w:szCs w:val="24"/>
        </w:rPr>
        <w:t>ctors/ nurses/ students) in 3</w:t>
      </w:r>
      <w:r w:rsidRPr="006D65E6">
        <w:rPr>
          <w:rFonts w:ascii="Arial" w:hAnsi="Arial" w:cs="Arial"/>
          <w:sz w:val="24"/>
          <w:szCs w:val="24"/>
        </w:rPr>
        <w:t xml:space="preserve"> BHK</w:t>
      </w:r>
      <w:r w:rsidR="00B11716">
        <w:rPr>
          <w:rFonts w:ascii="Arial" w:hAnsi="Arial" w:cs="Arial"/>
          <w:sz w:val="24"/>
          <w:szCs w:val="24"/>
        </w:rPr>
        <w:t xml:space="preserve">  </w:t>
      </w:r>
      <w:proofErr w:type="spellStart"/>
      <w:r w:rsidR="00B11716">
        <w:rPr>
          <w:rFonts w:ascii="Arial" w:hAnsi="Arial" w:cs="Arial"/>
          <w:sz w:val="24"/>
          <w:szCs w:val="24"/>
        </w:rPr>
        <w:t>self content</w:t>
      </w:r>
      <w:proofErr w:type="spellEnd"/>
      <w:r w:rsidR="00B11716">
        <w:rPr>
          <w:rFonts w:ascii="Arial" w:hAnsi="Arial" w:cs="Arial"/>
          <w:sz w:val="24"/>
          <w:szCs w:val="24"/>
        </w:rPr>
        <w:t xml:space="preserve"> units 5-6</w:t>
      </w:r>
      <w:r w:rsidR="000D321D">
        <w:rPr>
          <w:rFonts w:ascii="Arial" w:hAnsi="Arial" w:cs="Arial"/>
          <w:sz w:val="24"/>
          <w:szCs w:val="24"/>
        </w:rPr>
        <w:t xml:space="preserve"> sharing</w:t>
      </w:r>
      <w:r w:rsidR="00BD284B">
        <w:rPr>
          <w:rFonts w:ascii="Arial" w:hAnsi="Arial" w:cs="Arial"/>
          <w:sz w:val="24"/>
          <w:szCs w:val="24"/>
        </w:rPr>
        <w:t>/in 2</w:t>
      </w:r>
      <w:r w:rsidRPr="006D65E6">
        <w:rPr>
          <w:rFonts w:ascii="Arial" w:hAnsi="Arial" w:cs="Arial"/>
          <w:sz w:val="24"/>
          <w:szCs w:val="24"/>
        </w:rPr>
        <w:t xml:space="preserve"> BH</w:t>
      </w:r>
      <w:r w:rsidR="000D321D">
        <w:rPr>
          <w:rFonts w:ascii="Arial" w:hAnsi="Arial" w:cs="Arial"/>
          <w:sz w:val="24"/>
          <w:szCs w:val="24"/>
        </w:rPr>
        <w:t xml:space="preserve">K </w:t>
      </w:r>
      <w:proofErr w:type="spellStart"/>
      <w:r w:rsidR="000D321D">
        <w:rPr>
          <w:rFonts w:ascii="Arial" w:hAnsi="Arial" w:cs="Arial"/>
          <w:sz w:val="24"/>
          <w:szCs w:val="24"/>
        </w:rPr>
        <w:t>self content</w:t>
      </w:r>
      <w:proofErr w:type="spellEnd"/>
      <w:r w:rsidR="000D321D">
        <w:rPr>
          <w:rFonts w:ascii="Arial" w:hAnsi="Arial" w:cs="Arial"/>
          <w:sz w:val="24"/>
          <w:szCs w:val="24"/>
        </w:rPr>
        <w:t xml:space="preserve"> units</w:t>
      </w:r>
      <w:r w:rsidR="00116993">
        <w:rPr>
          <w:rFonts w:ascii="Arial" w:hAnsi="Arial" w:cs="Arial"/>
          <w:sz w:val="24"/>
          <w:szCs w:val="24"/>
        </w:rPr>
        <w:t xml:space="preserve"> –</w:t>
      </w:r>
      <w:r w:rsidR="000D321D">
        <w:rPr>
          <w:rFonts w:ascii="Arial" w:hAnsi="Arial" w:cs="Arial"/>
          <w:sz w:val="24"/>
          <w:szCs w:val="24"/>
        </w:rPr>
        <w:t xml:space="preserve"> </w:t>
      </w:r>
      <w:r w:rsidR="00BD284B">
        <w:rPr>
          <w:rFonts w:ascii="Arial" w:hAnsi="Arial" w:cs="Arial"/>
          <w:sz w:val="24"/>
          <w:szCs w:val="24"/>
        </w:rPr>
        <w:t>4</w:t>
      </w:r>
      <w:r w:rsidR="000D321D">
        <w:rPr>
          <w:rFonts w:ascii="Arial" w:hAnsi="Arial" w:cs="Arial"/>
          <w:sz w:val="24"/>
          <w:szCs w:val="24"/>
        </w:rPr>
        <w:t xml:space="preserve"> </w:t>
      </w:r>
      <w:r w:rsidRPr="006D65E6">
        <w:rPr>
          <w:rFonts w:ascii="Arial" w:hAnsi="Arial" w:cs="Arial"/>
          <w:sz w:val="24"/>
          <w:szCs w:val="24"/>
        </w:rPr>
        <w:t>sharing.</w:t>
      </w:r>
    </w:p>
    <w:p w:rsidR="00B11073" w:rsidRPr="006D65E6" w:rsidRDefault="00B11073" w:rsidP="00B11073">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ACTREC is free to exercise multiple choices while selecting the units either from single agency/ broker/ property dealer or from multiple agents to suit our needs.</w:t>
      </w:r>
    </w:p>
    <w:p w:rsidR="00B11073" w:rsidRPr="006D65E6" w:rsidRDefault="00B11073" w:rsidP="00B11073">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The tenderer will have to arrange for site visit of the committee from ACTREC at convenience of the committee at its own cost.</w:t>
      </w:r>
    </w:p>
    <w:p w:rsidR="00B11073" w:rsidRPr="006D65E6" w:rsidRDefault="00B11073" w:rsidP="00B11073">
      <w:pPr>
        <w:pStyle w:val="ListParagraph"/>
        <w:rPr>
          <w:rFonts w:ascii="Arial" w:hAnsi="Arial" w:cs="Arial"/>
          <w:sz w:val="24"/>
          <w:szCs w:val="24"/>
        </w:rPr>
      </w:pPr>
    </w:p>
    <w:p w:rsidR="00B11073" w:rsidRPr="006D65E6" w:rsidRDefault="00B11073" w:rsidP="003E08B1">
      <w:pPr>
        <w:pStyle w:val="ListParagraph"/>
        <w:numPr>
          <w:ilvl w:val="0"/>
          <w:numId w:val="5"/>
        </w:numPr>
        <w:rPr>
          <w:rFonts w:ascii="Arial" w:hAnsi="Arial" w:cs="Arial"/>
          <w:sz w:val="24"/>
          <w:szCs w:val="24"/>
        </w:rPr>
      </w:pPr>
      <w:r w:rsidRPr="006D65E6">
        <w:rPr>
          <w:rFonts w:ascii="Arial" w:hAnsi="Arial" w:cs="Arial"/>
          <w:sz w:val="24"/>
          <w:szCs w:val="24"/>
        </w:rPr>
        <w:t>Upon selection of units the successful bidder agency shall be responsible to get the official letter of permission from the owner/managing committee of the society/ building, stating their concurrence/ approval for the sharing cum guest house facility provisions for students from ACTREC.</w:t>
      </w:r>
    </w:p>
    <w:p w:rsidR="00B11073" w:rsidRPr="006D65E6" w:rsidRDefault="00B11073" w:rsidP="00B11073">
      <w:pPr>
        <w:pStyle w:val="ListParagraph"/>
        <w:rPr>
          <w:rFonts w:ascii="Arial" w:hAnsi="Arial" w:cs="Arial"/>
          <w:sz w:val="24"/>
          <w:szCs w:val="24"/>
        </w:rPr>
      </w:pPr>
    </w:p>
    <w:p w:rsidR="00B11073" w:rsidRPr="006D65E6" w:rsidRDefault="00B11073" w:rsidP="00116993">
      <w:pPr>
        <w:pStyle w:val="ListParagraph"/>
        <w:numPr>
          <w:ilvl w:val="0"/>
          <w:numId w:val="5"/>
        </w:numPr>
        <w:jc w:val="both"/>
        <w:rPr>
          <w:rFonts w:ascii="Arial" w:hAnsi="Arial" w:cs="Arial"/>
          <w:sz w:val="24"/>
          <w:szCs w:val="24"/>
        </w:rPr>
      </w:pPr>
      <w:r w:rsidRPr="006D65E6">
        <w:rPr>
          <w:rFonts w:ascii="Arial" w:hAnsi="Arial" w:cs="Arial"/>
          <w:sz w:val="24"/>
          <w:szCs w:val="24"/>
        </w:rPr>
        <w:t>Director, ACTREC, reserves rights to select or reject any tender without assigning any reason thereof.</w:t>
      </w:r>
    </w:p>
    <w:p w:rsidR="00B11073" w:rsidRPr="006D65E6" w:rsidRDefault="00B11073" w:rsidP="00116993">
      <w:pPr>
        <w:jc w:val="both"/>
        <w:rPr>
          <w:rFonts w:ascii="Arial" w:hAnsi="Arial" w:cs="Arial"/>
          <w:sz w:val="24"/>
          <w:szCs w:val="24"/>
        </w:rPr>
      </w:pPr>
    </w:p>
    <w:p w:rsidR="00B11073" w:rsidRPr="006D65E6" w:rsidRDefault="00B11073" w:rsidP="00B11073">
      <w:pPr>
        <w:rPr>
          <w:rFonts w:ascii="Arial" w:hAnsi="Arial" w:cs="Arial"/>
          <w:sz w:val="24"/>
          <w:szCs w:val="24"/>
        </w:rPr>
      </w:pPr>
      <w:r w:rsidRPr="006D65E6">
        <w:rPr>
          <w:rFonts w:ascii="Arial" w:hAnsi="Arial" w:cs="Arial"/>
          <w:sz w:val="24"/>
          <w:szCs w:val="24"/>
        </w:rPr>
        <w:t xml:space="preserve">                     I hereby accept all terms and conditions above.</w:t>
      </w:r>
    </w:p>
    <w:p w:rsidR="00B11073" w:rsidRPr="006D65E6" w:rsidRDefault="00B11073" w:rsidP="00B11073">
      <w:pPr>
        <w:rPr>
          <w:rFonts w:ascii="Arial" w:hAnsi="Arial" w:cs="Arial"/>
          <w:sz w:val="24"/>
          <w:szCs w:val="24"/>
        </w:rPr>
      </w:pPr>
    </w:p>
    <w:p w:rsidR="00003EE4" w:rsidRDefault="00B11073" w:rsidP="001826B7">
      <w:pPr>
        <w:jc w:val="right"/>
        <w:rPr>
          <w:rFonts w:ascii="Arial" w:hAnsi="Arial" w:cs="Arial"/>
          <w:sz w:val="24"/>
          <w:szCs w:val="24"/>
        </w:rPr>
      </w:pPr>
      <w:r w:rsidRPr="006D65E6">
        <w:rPr>
          <w:rFonts w:ascii="Arial" w:hAnsi="Arial" w:cs="Arial"/>
          <w:sz w:val="24"/>
          <w:szCs w:val="24"/>
        </w:rPr>
        <w:t>Signature and rubber stamp of bidder</w:t>
      </w:r>
    </w:p>
    <w:p w:rsidR="006D65E6" w:rsidRDefault="006D65E6"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0D321D" w:rsidRDefault="000D321D" w:rsidP="001826B7">
      <w:pPr>
        <w:jc w:val="right"/>
        <w:rPr>
          <w:rFonts w:ascii="Arial" w:hAnsi="Arial" w:cs="Arial"/>
          <w:sz w:val="24"/>
          <w:szCs w:val="24"/>
        </w:rPr>
      </w:pPr>
    </w:p>
    <w:p w:rsidR="006D65E6" w:rsidRDefault="001826B7" w:rsidP="001826B7">
      <w:pPr>
        <w:pStyle w:val="NoSpacing"/>
        <w:rPr>
          <w:rFonts w:ascii="Arial" w:hAnsi="Arial" w:cs="Arial"/>
          <w:b/>
          <w:bCs/>
          <w:sz w:val="24"/>
          <w:szCs w:val="24"/>
        </w:rPr>
      </w:pPr>
      <w:r w:rsidRPr="006D65E6">
        <w:rPr>
          <w:rFonts w:ascii="Arial" w:hAnsi="Arial" w:cs="Arial"/>
          <w:b/>
          <w:bCs/>
          <w:sz w:val="24"/>
          <w:szCs w:val="24"/>
        </w:rPr>
        <w:t xml:space="preserve">                            </w:t>
      </w:r>
    </w:p>
    <w:p w:rsidR="001826B7" w:rsidRPr="006D65E6" w:rsidRDefault="006D65E6" w:rsidP="001826B7">
      <w:pPr>
        <w:pStyle w:val="NoSpacing"/>
        <w:rPr>
          <w:rFonts w:ascii="Arial" w:hAnsi="Arial" w:cs="Arial"/>
          <w:b/>
          <w:bCs/>
          <w:sz w:val="24"/>
          <w:szCs w:val="24"/>
        </w:rPr>
      </w:pPr>
      <w:r>
        <w:rPr>
          <w:rFonts w:ascii="Arial" w:hAnsi="Arial" w:cs="Arial"/>
          <w:b/>
          <w:bCs/>
          <w:sz w:val="24"/>
          <w:szCs w:val="24"/>
        </w:rPr>
        <w:lastRenderedPageBreak/>
        <w:t xml:space="preserve"> </w:t>
      </w:r>
      <w:r w:rsidR="001826B7" w:rsidRPr="006D65E6">
        <w:rPr>
          <w:rFonts w:ascii="Arial" w:hAnsi="Arial" w:cs="Arial"/>
          <w:b/>
          <w:bCs/>
          <w:sz w:val="24"/>
          <w:szCs w:val="24"/>
        </w:rPr>
        <w:t xml:space="preserve">   </w:t>
      </w:r>
      <w:r>
        <w:rPr>
          <w:rFonts w:ascii="Arial" w:hAnsi="Arial" w:cs="Arial"/>
          <w:b/>
          <w:bCs/>
          <w:sz w:val="24"/>
          <w:szCs w:val="24"/>
        </w:rPr>
        <w:t xml:space="preserve">                                               </w:t>
      </w:r>
      <w:r w:rsidR="001826B7" w:rsidRPr="006D65E6">
        <w:rPr>
          <w:rFonts w:ascii="Arial" w:hAnsi="Arial" w:cs="Arial"/>
          <w:b/>
          <w:bCs/>
          <w:sz w:val="24"/>
          <w:szCs w:val="24"/>
        </w:rPr>
        <w:t xml:space="preserve">Tata Memorial Centre                      </w:t>
      </w:r>
      <w:r>
        <w:rPr>
          <w:rFonts w:ascii="Arial" w:hAnsi="Arial" w:cs="Arial"/>
          <w:b/>
          <w:bCs/>
          <w:sz w:val="24"/>
          <w:szCs w:val="24"/>
        </w:rPr>
        <w:t xml:space="preserve">     </w:t>
      </w:r>
      <w:r w:rsidR="001826B7" w:rsidRPr="006D65E6">
        <w:rPr>
          <w:rFonts w:ascii="Arial" w:hAnsi="Arial" w:cs="Arial"/>
          <w:b/>
          <w:bCs/>
          <w:sz w:val="24"/>
          <w:szCs w:val="24"/>
          <w:u w:val="single"/>
        </w:rPr>
        <w:t>Annexure - 1</w:t>
      </w:r>
      <w:r w:rsidR="001826B7" w:rsidRPr="006D65E6">
        <w:rPr>
          <w:rFonts w:ascii="Arial" w:hAnsi="Arial" w:cs="Arial"/>
          <w:b/>
          <w:bCs/>
          <w:sz w:val="24"/>
          <w:szCs w:val="24"/>
        </w:rPr>
        <w:t xml:space="preserve">                                   </w:t>
      </w:r>
      <w:r w:rsidR="001826B7" w:rsidRPr="006D65E6">
        <w:rPr>
          <w:rFonts w:ascii="Arial" w:hAnsi="Arial" w:cs="Arial"/>
          <w:b/>
          <w:bCs/>
          <w:sz w:val="24"/>
          <w:szCs w:val="24"/>
          <w:u w:val="single"/>
        </w:rPr>
        <w:t xml:space="preserve">                                                                           </w:t>
      </w:r>
    </w:p>
    <w:p w:rsidR="001826B7" w:rsidRPr="006D65E6" w:rsidRDefault="001826B7" w:rsidP="001826B7">
      <w:pPr>
        <w:pStyle w:val="NoSpacing"/>
        <w:jc w:val="center"/>
        <w:rPr>
          <w:rFonts w:ascii="Arial" w:hAnsi="Arial" w:cs="Arial"/>
          <w:b/>
          <w:bCs/>
          <w:sz w:val="24"/>
          <w:szCs w:val="24"/>
        </w:rPr>
      </w:pPr>
      <w:r w:rsidRPr="006D65E6">
        <w:rPr>
          <w:rFonts w:ascii="Arial" w:hAnsi="Arial" w:cs="Arial"/>
          <w:b/>
          <w:bCs/>
          <w:sz w:val="24"/>
          <w:szCs w:val="24"/>
        </w:rPr>
        <w:t>Advanced Centre for Treatment, Research &amp; Education in Cancer (ACTREC),</w:t>
      </w:r>
    </w:p>
    <w:p w:rsidR="001826B7" w:rsidRPr="006D65E6" w:rsidRDefault="001826B7" w:rsidP="001826B7">
      <w:pPr>
        <w:pStyle w:val="NoSpacing"/>
        <w:jc w:val="center"/>
        <w:rPr>
          <w:rFonts w:ascii="Arial" w:hAnsi="Arial" w:cs="Arial"/>
          <w:sz w:val="24"/>
          <w:szCs w:val="24"/>
        </w:rPr>
      </w:pPr>
      <w:r w:rsidRPr="006D65E6">
        <w:rPr>
          <w:rFonts w:ascii="Arial" w:hAnsi="Arial" w:cs="Arial"/>
          <w:sz w:val="24"/>
          <w:szCs w:val="24"/>
        </w:rPr>
        <w:t xml:space="preserve">Sector-22, </w:t>
      </w:r>
      <w:proofErr w:type="spellStart"/>
      <w:r w:rsidRPr="006D65E6">
        <w:rPr>
          <w:rFonts w:ascii="Arial" w:hAnsi="Arial" w:cs="Arial"/>
          <w:sz w:val="24"/>
          <w:szCs w:val="24"/>
        </w:rPr>
        <w:t>Kharghar</w:t>
      </w:r>
      <w:proofErr w:type="spellEnd"/>
      <w:r w:rsidRPr="006D65E6">
        <w:rPr>
          <w:rFonts w:ascii="Arial" w:hAnsi="Arial" w:cs="Arial"/>
          <w:sz w:val="24"/>
          <w:szCs w:val="24"/>
        </w:rPr>
        <w:t xml:space="preserve">, </w:t>
      </w:r>
      <w:proofErr w:type="spellStart"/>
      <w:r w:rsidRPr="006D65E6">
        <w:rPr>
          <w:rFonts w:ascii="Arial" w:hAnsi="Arial" w:cs="Arial"/>
          <w:sz w:val="24"/>
          <w:szCs w:val="24"/>
        </w:rPr>
        <w:t>Navi</w:t>
      </w:r>
      <w:proofErr w:type="spellEnd"/>
      <w:r w:rsidRPr="006D65E6">
        <w:rPr>
          <w:rFonts w:ascii="Arial" w:hAnsi="Arial" w:cs="Arial"/>
          <w:sz w:val="24"/>
          <w:szCs w:val="24"/>
        </w:rPr>
        <w:t xml:space="preserve"> Mumbai-410210</w:t>
      </w:r>
    </w:p>
    <w:p w:rsidR="001826B7" w:rsidRPr="006D65E6" w:rsidRDefault="001826B7" w:rsidP="00003EE4">
      <w:pPr>
        <w:jc w:val="right"/>
        <w:rPr>
          <w:rFonts w:ascii="Arial" w:hAnsi="Arial" w:cs="Arial"/>
          <w:sz w:val="24"/>
          <w:szCs w:val="24"/>
        </w:rPr>
      </w:pPr>
    </w:p>
    <w:p w:rsidR="00003EE4" w:rsidRPr="006D65E6" w:rsidRDefault="00003EE4" w:rsidP="00003EE4">
      <w:pPr>
        <w:rPr>
          <w:rFonts w:ascii="Arial" w:hAnsi="Arial" w:cs="Arial"/>
          <w:sz w:val="24"/>
          <w:szCs w:val="24"/>
        </w:rPr>
      </w:pPr>
      <w:r w:rsidRPr="006D65E6">
        <w:rPr>
          <w:rFonts w:ascii="Arial" w:hAnsi="Arial" w:cs="Arial"/>
          <w:sz w:val="24"/>
          <w:szCs w:val="24"/>
        </w:rPr>
        <w:t xml:space="preserve">No. ACTREC/Admin/2019/                                                  </w:t>
      </w:r>
      <w:r w:rsidR="006D65E6">
        <w:rPr>
          <w:rFonts w:ascii="Arial" w:hAnsi="Arial" w:cs="Arial"/>
          <w:sz w:val="24"/>
          <w:szCs w:val="24"/>
        </w:rPr>
        <w:t xml:space="preserve">          </w:t>
      </w:r>
      <w:r w:rsidRPr="006D65E6">
        <w:rPr>
          <w:rFonts w:ascii="Arial" w:hAnsi="Arial" w:cs="Arial"/>
          <w:sz w:val="24"/>
          <w:szCs w:val="24"/>
        </w:rPr>
        <w:t xml:space="preserve">Date: </w:t>
      </w:r>
    </w:p>
    <w:p w:rsidR="00003EE4" w:rsidRPr="006D65E6" w:rsidRDefault="00003EE4" w:rsidP="00003EE4">
      <w:pPr>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03EE4" w:rsidRPr="006D65E6" w:rsidTr="00003EE4">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Name of Work</w:t>
            </w:r>
          </w:p>
        </w:tc>
        <w:tc>
          <w:tcPr>
            <w:tcW w:w="4675" w:type="dxa"/>
          </w:tcPr>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Due date of the submission of the tender</w:t>
            </w:r>
          </w:p>
        </w:tc>
        <w:tc>
          <w:tcPr>
            <w:tcW w:w="4675" w:type="dxa"/>
          </w:tcPr>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Demand Draft/ Cash Receipt No. for EMD Amount, Date and drawn at</w:t>
            </w:r>
          </w:p>
        </w:tc>
        <w:tc>
          <w:tcPr>
            <w:tcW w:w="4675" w:type="dxa"/>
          </w:tcPr>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Name/Title of the Bidder</w:t>
            </w:r>
          </w:p>
        </w:tc>
        <w:tc>
          <w:tcPr>
            <w:tcW w:w="4675" w:type="dxa"/>
          </w:tcPr>
          <w:p w:rsidR="00003EE4" w:rsidRPr="006D65E6" w:rsidRDefault="00003EE4" w:rsidP="00003EE4">
            <w:pPr>
              <w:rPr>
                <w:rFonts w:ascii="Arial" w:hAnsi="Arial" w:cs="Arial"/>
                <w:sz w:val="24"/>
                <w:szCs w:val="24"/>
              </w:rPr>
            </w:pPr>
          </w:p>
        </w:tc>
      </w:tr>
      <w:tr w:rsidR="00003EE4" w:rsidRPr="006D65E6" w:rsidTr="00003EE4">
        <w:trPr>
          <w:trHeight w:val="287"/>
        </w:trPr>
        <w:tc>
          <w:tcPr>
            <w:tcW w:w="4675" w:type="dxa"/>
            <w:vMerge w:val="restart"/>
          </w:tcPr>
          <w:p w:rsidR="00003EE4" w:rsidRPr="006D65E6" w:rsidRDefault="00003EE4" w:rsidP="00003EE4">
            <w:pPr>
              <w:rPr>
                <w:rFonts w:ascii="Arial" w:hAnsi="Arial" w:cs="Arial"/>
                <w:sz w:val="24"/>
                <w:szCs w:val="24"/>
              </w:rPr>
            </w:pPr>
            <w:r w:rsidRPr="006D65E6">
              <w:rPr>
                <w:rFonts w:ascii="Arial" w:hAnsi="Arial" w:cs="Arial"/>
                <w:sz w:val="24"/>
                <w:szCs w:val="24"/>
              </w:rPr>
              <w:t>Full Address</w:t>
            </w:r>
          </w:p>
        </w:tc>
        <w:tc>
          <w:tcPr>
            <w:tcW w:w="4675" w:type="dxa"/>
          </w:tcPr>
          <w:p w:rsidR="00003EE4" w:rsidRPr="006D65E6" w:rsidRDefault="00003EE4" w:rsidP="00003EE4">
            <w:pPr>
              <w:rPr>
                <w:rFonts w:ascii="Arial" w:hAnsi="Arial" w:cs="Arial"/>
                <w:sz w:val="24"/>
                <w:szCs w:val="24"/>
              </w:rPr>
            </w:pPr>
          </w:p>
        </w:tc>
      </w:tr>
      <w:tr w:rsidR="00003EE4" w:rsidRPr="006D65E6" w:rsidTr="00003EE4">
        <w:trPr>
          <w:trHeight w:val="315"/>
        </w:trPr>
        <w:tc>
          <w:tcPr>
            <w:tcW w:w="4675" w:type="dxa"/>
            <w:vMerge/>
          </w:tcPr>
          <w:p w:rsidR="00003EE4" w:rsidRPr="006D65E6" w:rsidRDefault="00003EE4" w:rsidP="00003EE4">
            <w:pPr>
              <w:rPr>
                <w:rFonts w:ascii="Arial" w:hAnsi="Arial" w:cs="Arial"/>
                <w:sz w:val="24"/>
                <w:szCs w:val="24"/>
              </w:rPr>
            </w:pPr>
          </w:p>
        </w:tc>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Email :</w:t>
            </w:r>
          </w:p>
        </w:tc>
      </w:tr>
      <w:tr w:rsidR="00003EE4" w:rsidRPr="006D65E6" w:rsidTr="00003EE4">
        <w:trPr>
          <w:trHeight w:val="330"/>
        </w:trPr>
        <w:tc>
          <w:tcPr>
            <w:tcW w:w="4675" w:type="dxa"/>
            <w:vMerge/>
          </w:tcPr>
          <w:p w:rsidR="00003EE4" w:rsidRPr="006D65E6" w:rsidRDefault="00003EE4" w:rsidP="00003EE4">
            <w:pPr>
              <w:rPr>
                <w:rFonts w:ascii="Arial" w:hAnsi="Arial" w:cs="Arial"/>
                <w:sz w:val="24"/>
                <w:szCs w:val="24"/>
              </w:rPr>
            </w:pPr>
          </w:p>
        </w:tc>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 xml:space="preserve">Tel. no. &amp; Mobile no. </w:t>
            </w:r>
          </w:p>
        </w:tc>
      </w:tr>
      <w:tr w:rsidR="00003EE4" w:rsidRPr="006D65E6" w:rsidTr="00003EE4">
        <w:trPr>
          <w:trHeight w:val="260"/>
        </w:trPr>
        <w:tc>
          <w:tcPr>
            <w:tcW w:w="4675" w:type="dxa"/>
            <w:vMerge/>
          </w:tcPr>
          <w:p w:rsidR="00003EE4" w:rsidRPr="006D65E6" w:rsidRDefault="00003EE4" w:rsidP="00003EE4">
            <w:pPr>
              <w:rPr>
                <w:rFonts w:ascii="Arial" w:hAnsi="Arial" w:cs="Arial"/>
                <w:sz w:val="24"/>
                <w:szCs w:val="24"/>
              </w:rPr>
            </w:pPr>
          </w:p>
        </w:tc>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Fax :</w:t>
            </w:r>
          </w:p>
        </w:tc>
      </w:tr>
      <w:tr w:rsidR="00003EE4" w:rsidRPr="006D65E6" w:rsidTr="00003EE4">
        <w:trPr>
          <w:trHeight w:val="1673"/>
        </w:trPr>
        <w:tc>
          <w:tcPr>
            <w:tcW w:w="4675" w:type="dxa"/>
          </w:tcPr>
          <w:p w:rsidR="00003EE4" w:rsidRPr="006D65E6" w:rsidRDefault="00003EE4" w:rsidP="00003EE4">
            <w:pPr>
              <w:pStyle w:val="ListParagraph"/>
              <w:numPr>
                <w:ilvl w:val="0"/>
                <w:numId w:val="6"/>
              </w:numPr>
              <w:rPr>
                <w:rFonts w:ascii="Arial" w:hAnsi="Arial" w:cs="Arial"/>
                <w:sz w:val="24"/>
                <w:szCs w:val="24"/>
              </w:rPr>
            </w:pPr>
            <w:r w:rsidRPr="006D65E6">
              <w:rPr>
                <w:rFonts w:ascii="Arial" w:hAnsi="Arial" w:cs="Arial"/>
                <w:sz w:val="24"/>
                <w:szCs w:val="24"/>
              </w:rPr>
              <w:t>Registration No.</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w:t>
            </w:r>
            <w:proofErr w:type="spellStart"/>
            <w:r w:rsidRPr="006D65E6">
              <w:rPr>
                <w:rFonts w:ascii="Arial" w:hAnsi="Arial" w:cs="Arial"/>
                <w:sz w:val="24"/>
                <w:szCs w:val="24"/>
              </w:rPr>
              <w:t>i</w:t>
            </w:r>
            <w:proofErr w:type="spellEnd"/>
            <w:r w:rsidRPr="006D65E6">
              <w:rPr>
                <w:rFonts w:ascii="Arial" w:hAnsi="Arial" w:cs="Arial"/>
                <w:sz w:val="24"/>
                <w:szCs w:val="24"/>
              </w:rPr>
              <w:t>)</w:t>
            </w:r>
            <w:r w:rsidR="001826B7" w:rsidRPr="006D65E6">
              <w:rPr>
                <w:rFonts w:ascii="Arial" w:hAnsi="Arial" w:cs="Arial"/>
                <w:sz w:val="24"/>
                <w:szCs w:val="24"/>
              </w:rPr>
              <w:t xml:space="preserve"> </w:t>
            </w:r>
            <w:proofErr w:type="gramStart"/>
            <w:r w:rsidRPr="006D65E6">
              <w:rPr>
                <w:rFonts w:ascii="Arial" w:hAnsi="Arial" w:cs="Arial"/>
                <w:sz w:val="24"/>
                <w:szCs w:val="24"/>
              </w:rPr>
              <w:t>under</w:t>
            </w:r>
            <w:proofErr w:type="gramEnd"/>
            <w:r w:rsidRPr="006D65E6">
              <w:rPr>
                <w:rFonts w:ascii="Arial" w:hAnsi="Arial" w:cs="Arial"/>
                <w:sz w:val="24"/>
                <w:szCs w:val="24"/>
              </w:rPr>
              <w:t xml:space="preserve"> shop/</w:t>
            </w:r>
            <w:proofErr w:type="spellStart"/>
            <w:r w:rsidRPr="006D65E6">
              <w:rPr>
                <w:rFonts w:ascii="Arial" w:hAnsi="Arial" w:cs="Arial"/>
                <w:sz w:val="24"/>
                <w:szCs w:val="24"/>
              </w:rPr>
              <w:t>Estt</w:t>
            </w:r>
            <w:proofErr w:type="spellEnd"/>
            <w:r w:rsidRPr="006D65E6">
              <w:rPr>
                <w:rFonts w:ascii="Arial" w:hAnsi="Arial" w:cs="Arial"/>
                <w:sz w:val="24"/>
                <w:szCs w:val="24"/>
              </w:rPr>
              <w:t>. Act</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(ii) Companies Act:</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(iii) Society Act</w:t>
            </w:r>
          </w:p>
        </w:tc>
        <w:tc>
          <w:tcPr>
            <w:tcW w:w="4675" w:type="dxa"/>
          </w:tcPr>
          <w:p w:rsidR="00003EE4" w:rsidRPr="006D65E6" w:rsidRDefault="00003EE4" w:rsidP="00003EE4">
            <w:pPr>
              <w:pStyle w:val="ListParagraph"/>
              <w:numPr>
                <w:ilvl w:val="0"/>
                <w:numId w:val="6"/>
              </w:numPr>
              <w:rPr>
                <w:rFonts w:ascii="Arial" w:hAnsi="Arial" w:cs="Arial"/>
                <w:sz w:val="24"/>
                <w:szCs w:val="24"/>
              </w:rPr>
            </w:pPr>
            <w:r w:rsidRPr="006D65E6">
              <w:rPr>
                <w:rFonts w:ascii="Arial" w:hAnsi="Arial" w:cs="Arial"/>
                <w:sz w:val="24"/>
                <w:szCs w:val="24"/>
              </w:rPr>
              <w:t>Authority with whom registered</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w:t>
            </w:r>
            <w:proofErr w:type="spellStart"/>
            <w:r w:rsidRPr="006D65E6">
              <w:rPr>
                <w:rFonts w:ascii="Arial" w:hAnsi="Arial" w:cs="Arial"/>
                <w:sz w:val="24"/>
                <w:szCs w:val="24"/>
              </w:rPr>
              <w:t>i</w:t>
            </w:r>
            <w:proofErr w:type="spellEnd"/>
            <w:r w:rsidRPr="006D65E6">
              <w:rPr>
                <w:rFonts w:ascii="Arial" w:hAnsi="Arial" w:cs="Arial"/>
                <w:sz w:val="24"/>
                <w:szCs w:val="24"/>
              </w:rPr>
              <w:t>) License No.</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(ii) Granted by</w:t>
            </w:r>
          </w:p>
          <w:p w:rsidR="00003EE4" w:rsidRPr="006D65E6" w:rsidRDefault="00003EE4" w:rsidP="00003EE4">
            <w:pPr>
              <w:rPr>
                <w:rFonts w:ascii="Arial" w:hAnsi="Arial" w:cs="Arial"/>
                <w:sz w:val="24"/>
                <w:szCs w:val="24"/>
              </w:rPr>
            </w:pPr>
            <w:r w:rsidRPr="006D65E6">
              <w:rPr>
                <w:rFonts w:ascii="Arial" w:hAnsi="Arial" w:cs="Arial"/>
                <w:sz w:val="24"/>
                <w:szCs w:val="24"/>
              </w:rPr>
              <w:t xml:space="preserve">      (iii) For the purpose of</w:t>
            </w:r>
          </w:p>
          <w:p w:rsidR="00003EE4" w:rsidRPr="006D65E6" w:rsidRDefault="00003EE4" w:rsidP="00003EE4">
            <w:pPr>
              <w:rPr>
                <w:rFonts w:ascii="Arial" w:hAnsi="Arial" w:cs="Arial"/>
                <w:sz w:val="24"/>
                <w:szCs w:val="24"/>
              </w:rPr>
            </w:pPr>
          </w:p>
          <w:p w:rsidR="00003EE4" w:rsidRPr="006D65E6" w:rsidRDefault="00003EE4" w:rsidP="00003EE4">
            <w:pPr>
              <w:rPr>
                <w:rFonts w:ascii="Arial" w:hAnsi="Arial" w:cs="Arial"/>
                <w:sz w:val="24"/>
                <w:szCs w:val="24"/>
              </w:rPr>
            </w:pPr>
          </w:p>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rPr>
                <w:rFonts w:ascii="Arial" w:hAnsi="Arial" w:cs="Arial"/>
                <w:sz w:val="24"/>
                <w:szCs w:val="24"/>
              </w:rPr>
            </w:pPr>
            <w:r w:rsidRPr="006D65E6">
              <w:rPr>
                <w:rFonts w:ascii="Arial" w:hAnsi="Arial" w:cs="Arial"/>
                <w:sz w:val="24"/>
                <w:szCs w:val="24"/>
              </w:rPr>
              <w:t>Name &amp; Address of the Bankers of the Bidders</w:t>
            </w:r>
          </w:p>
        </w:tc>
        <w:tc>
          <w:tcPr>
            <w:tcW w:w="4675" w:type="dxa"/>
          </w:tcPr>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pStyle w:val="ListParagraph"/>
              <w:numPr>
                <w:ilvl w:val="0"/>
                <w:numId w:val="13"/>
              </w:numPr>
              <w:rPr>
                <w:rFonts w:ascii="Arial" w:hAnsi="Arial" w:cs="Arial"/>
                <w:sz w:val="24"/>
                <w:szCs w:val="24"/>
              </w:rPr>
            </w:pPr>
            <w:r w:rsidRPr="006D65E6">
              <w:rPr>
                <w:rFonts w:ascii="Arial" w:hAnsi="Arial" w:cs="Arial"/>
                <w:sz w:val="24"/>
                <w:szCs w:val="24"/>
              </w:rPr>
              <w:t>Registration under the shops and Establishment Act/ Companies Act/ Society Act</w:t>
            </w:r>
          </w:p>
        </w:tc>
        <w:tc>
          <w:tcPr>
            <w:tcW w:w="4675" w:type="dxa"/>
          </w:tcPr>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pStyle w:val="ListParagraph"/>
              <w:numPr>
                <w:ilvl w:val="0"/>
                <w:numId w:val="13"/>
              </w:numPr>
              <w:rPr>
                <w:rFonts w:ascii="Arial" w:hAnsi="Arial" w:cs="Arial"/>
                <w:sz w:val="24"/>
                <w:szCs w:val="24"/>
              </w:rPr>
            </w:pPr>
            <w:r w:rsidRPr="006D65E6">
              <w:rPr>
                <w:rFonts w:ascii="Arial" w:hAnsi="Arial" w:cs="Arial"/>
                <w:sz w:val="24"/>
                <w:szCs w:val="24"/>
              </w:rPr>
              <w:t xml:space="preserve">PAN and TAN no. </w:t>
            </w:r>
          </w:p>
        </w:tc>
        <w:tc>
          <w:tcPr>
            <w:tcW w:w="4675" w:type="dxa"/>
          </w:tcPr>
          <w:p w:rsidR="00003EE4" w:rsidRPr="006D65E6" w:rsidRDefault="00003EE4" w:rsidP="00003EE4">
            <w:pPr>
              <w:rPr>
                <w:rFonts w:ascii="Arial" w:hAnsi="Arial" w:cs="Arial"/>
                <w:sz w:val="24"/>
                <w:szCs w:val="24"/>
              </w:rPr>
            </w:pPr>
          </w:p>
        </w:tc>
      </w:tr>
      <w:tr w:rsidR="00003EE4" w:rsidRPr="006D65E6" w:rsidTr="00003EE4">
        <w:tc>
          <w:tcPr>
            <w:tcW w:w="4675" w:type="dxa"/>
          </w:tcPr>
          <w:p w:rsidR="00003EE4" w:rsidRPr="006D65E6" w:rsidRDefault="00003EE4" w:rsidP="00003EE4">
            <w:pPr>
              <w:pStyle w:val="ListParagraph"/>
              <w:numPr>
                <w:ilvl w:val="0"/>
                <w:numId w:val="13"/>
              </w:numPr>
              <w:rPr>
                <w:rFonts w:ascii="Arial" w:hAnsi="Arial" w:cs="Arial"/>
                <w:sz w:val="24"/>
                <w:szCs w:val="24"/>
              </w:rPr>
            </w:pPr>
            <w:r w:rsidRPr="006D65E6">
              <w:rPr>
                <w:rFonts w:ascii="Arial" w:hAnsi="Arial" w:cs="Arial"/>
                <w:sz w:val="24"/>
                <w:szCs w:val="24"/>
              </w:rPr>
              <w:t>GST No.</w:t>
            </w:r>
          </w:p>
        </w:tc>
        <w:tc>
          <w:tcPr>
            <w:tcW w:w="4675" w:type="dxa"/>
          </w:tcPr>
          <w:p w:rsidR="00003EE4" w:rsidRPr="006D65E6" w:rsidRDefault="00003EE4" w:rsidP="00003EE4">
            <w:pPr>
              <w:rPr>
                <w:rFonts w:ascii="Arial" w:hAnsi="Arial" w:cs="Arial"/>
                <w:sz w:val="24"/>
                <w:szCs w:val="24"/>
              </w:rPr>
            </w:pPr>
          </w:p>
        </w:tc>
      </w:tr>
      <w:tr w:rsidR="000D321D" w:rsidRPr="006D65E6" w:rsidTr="00003EE4">
        <w:tc>
          <w:tcPr>
            <w:tcW w:w="4675" w:type="dxa"/>
          </w:tcPr>
          <w:p w:rsidR="000D321D" w:rsidRPr="006D65E6" w:rsidRDefault="000D321D" w:rsidP="00003EE4">
            <w:pPr>
              <w:pStyle w:val="ListParagraph"/>
              <w:numPr>
                <w:ilvl w:val="0"/>
                <w:numId w:val="13"/>
              </w:numPr>
              <w:rPr>
                <w:rFonts w:ascii="Arial" w:hAnsi="Arial" w:cs="Arial"/>
                <w:sz w:val="24"/>
                <w:szCs w:val="24"/>
              </w:rPr>
            </w:pPr>
            <w:r>
              <w:rPr>
                <w:rFonts w:ascii="Arial" w:hAnsi="Arial" w:cs="Arial"/>
                <w:sz w:val="24"/>
                <w:szCs w:val="24"/>
              </w:rPr>
              <w:t>Provide Occupancy Certificate copy</w:t>
            </w:r>
          </w:p>
        </w:tc>
        <w:tc>
          <w:tcPr>
            <w:tcW w:w="4675" w:type="dxa"/>
          </w:tcPr>
          <w:p w:rsidR="000D321D" w:rsidRPr="006D65E6" w:rsidRDefault="000D321D" w:rsidP="00003EE4">
            <w:pPr>
              <w:rPr>
                <w:rFonts w:ascii="Arial" w:hAnsi="Arial" w:cs="Arial"/>
                <w:sz w:val="24"/>
                <w:szCs w:val="24"/>
              </w:rPr>
            </w:pPr>
          </w:p>
        </w:tc>
      </w:tr>
    </w:tbl>
    <w:p w:rsidR="006C7A8A" w:rsidRPr="006D65E6" w:rsidRDefault="000D321D" w:rsidP="00003EE4">
      <w:pPr>
        <w:rPr>
          <w:rFonts w:ascii="Arial" w:hAnsi="Arial" w:cs="Arial"/>
          <w:sz w:val="24"/>
          <w:szCs w:val="24"/>
        </w:rPr>
      </w:pPr>
      <w:r>
        <w:rPr>
          <w:rFonts w:ascii="Arial" w:hAnsi="Arial" w:cs="Arial"/>
          <w:sz w:val="24"/>
          <w:szCs w:val="24"/>
        </w:rPr>
        <w:t>C</w:t>
      </w:r>
      <w:r w:rsidR="006C7A8A" w:rsidRPr="006D65E6">
        <w:rPr>
          <w:rFonts w:ascii="Arial" w:hAnsi="Arial" w:cs="Arial"/>
          <w:sz w:val="24"/>
          <w:szCs w:val="24"/>
        </w:rPr>
        <w:t>ertified that the above information is correct and true to the best of my knowledge and belief. Nothing has been concealed, false or fabricated and in case any information is found incorrect. I, the under signatory will be personally responsible for the same for and behalf of bidder.</w:t>
      </w:r>
    </w:p>
    <w:p w:rsidR="006C7A8A" w:rsidRPr="006D65E6" w:rsidRDefault="006C7A8A" w:rsidP="00003EE4">
      <w:pPr>
        <w:rPr>
          <w:rFonts w:ascii="Arial" w:hAnsi="Arial" w:cs="Arial"/>
          <w:sz w:val="24"/>
          <w:szCs w:val="24"/>
        </w:rPr>
      </w:pPr>
    </w:p>
    <w:p w:rsidR="00ED0D28" w:rsidRPr="006D65E6" w:rsidRDefault="00002AA9" w:rsidP="00002AA9">
      <w:pPr>
        <w:ind w:left="1440" w:firstLine="720"/>
        <w:jc w:val="center"/>
        <w:rPr>
          <w:rFonts w:ascii="Arial" w:hAnsi="Arial" w:cs="Arial"/>
          <w:sz w:val="24"/>
          <w:szCs w:val="24"/>
        </w:rPr>
      </w:pPr>
      <w:r>
        <w:rPr>
          <w:rFonts w:ascii="Arial" w:hAnsi="Arial" w:cs="Arial"/>
          <w:sz w:val="24"/>
          <w:szCs w:val="24"/>
        </w:rPr>
        <w:t xml:space="preserve">                    </w:t>
      </w:r>
      <w:r w:rsidR="006C7A8A" w:rsidRPr="006D65E6">
        <w:rPr>
          <w:rFonts w:ascii="Arial" w:hAnsi="Arial" w:cs="Arial"/>
          <w:sz w:val="24"/>
          <w:szCs w:val="24"/>
        </w:rPr>
        <w:t xml:space="preserve">Signature </w:t>
      </w:r>
    </w:p>
    <w:p w:rsidR="006C7A8A" w:rsidRPr="006D65E6" w:rsidRDefault="00ED0D28" w:rsidP="00ED0D28">
      <w:pPr>
        <w:rPr>
          <w:rFonts w:ascii="Arial" w:hAnsi="Arial" w:cs="Arial"/>
          <w:sz w:val="24"/>
          <w:szCs w:val="24"/>
        </w:rPr>
      </w:pPr>
      <w:r w:rsidRPr="006D65E6">
        <w:rPr>
          <w:rFonts w:ascii="Arial" w:hAnsi="Arial" w:cs="Arial"/>
          <w:sz w:val="24"/>
          <w:szCs w:val="24"/>
        </w:rPr>
        <w:t xml:space="preserve">Date:                                             </w:t>
      </w:r>
      <w:r w:rsidR="00002AA9">
        <w:rPr>
          <w:rFonts w:ascii="Arial" w:hAnsi="Arial" w:cs="Arial"/>
          <w:sz w:val="24"/>
          <w:szCs w:val="24"/>
        </w:rPr>
        <w:t xml:space="preserve">           Name of authorized person for </w:t>
      </w:r>
      <w:r w:rsidR="006C7A8A" w:rsidRPr="006D65E6">
        <w:rPr>
          <w:rFonts w:ascii="Arial" w:hAnsi="Arial" w:cs="Arial"/>
          <w:sz w:val="24"/>
          <w:szCs w:val="24"/>
        </w:rPr>
        <w:t>bidder with seal</w:t>
      </w:r>
    </w:p>
    <w:p w:rsidR="006C7A8A" w:rsidRPr="006D65E6" w:rsidRDefault="006C7A8A" w:rsidP="006C7A8A">
      <w:pPr>
        <w:rPr>
          <w:rFonts w:ascii="Arial" w:hAnsi="Arial" w:cs="Arial"/>
          <w:sz w:val="24"/>
          <w:szCs w:val="24"/>
        </w:rPr>
      </w:pPr>
    </w:p>
    <w:p w:rsidR="00ED0D28" w:rsidRPr="006D65E6" w:rsidRDefault="00ED0D28" w:rsidP="006C7A8A">
      <w:pPr>
        <w:rPr>
          <w:rFonts w:ascii="Arial" w:hAnsi="Arial" w:cs="Arial"/>
          <w:sz w:val="24"/>
          <w:szCs w:val="24"/>
        </w:rPr>
      </w:pPr>
    </w:p>
    <w:p w:rsidR="006C7A8A" w:rsidRPr="006D65E6" w:rsidRDefault="006C7A8A" w:rsidP="006C7A8A">
      <w:pPr>
        <w:jc w:val="center"/>
        <w:rPr>
          <w:rFonts w:ascii="Arial" w:hAnsi="Arial" w:cs="Arial"/>
          <w:b/>
          <w:bCs/>
          <w:sz w:val="24"/>
          <w:szCs w:val="24"/>
        </w:rPr>
      </w:pPr>
      <w:r w:rsidRPr="006D65E6">
        <w:rPr>
          <w:rFonts w:ascii="Arial" w:hAnsi="Arial" w:cs="Arial"/>
          <w:b/>
          <w:bCs/>
          <w:sz w:val="24"/>
          <w:szCs w:val="24"/>
        </w:rPr>
        <w:lastRenderedPageBreak/>
        <w:t>PART-11-COMMERCIAL BID</w:t>
      </w:r>
    </w:p>
    <w:p w:rsidR="006C7A8A" w:rsidRPr="006D65E6" w:rsidRDefault="006C7A8A" w:rsidP="006C7A8A">
      <w:pPr>
        <w:jc w:val="center"/>
        <w:rPr>
          <w:rFonts w:ascii="Arial" w:hAnsi="Arial" w:cs="Arial"/>
          <w:b/>
          <w:bCs/>
          <w:sz w:val="24"/>
          <w:szCs w:val="24"/>
        </w:rPr>
      </w:pPr>
      <w:r w:rsidRPr="006D65E6">
        <w:rPr>
          <w:rFonts w:ascii="Arial" w:hAnsi="Arial" w:cs="Arial"/>
          <w:b/>
          <w:bCs/>
          <w:sz w:val="24"/>
          <w:szCs w:val="24"/>
        </w:rPr>
        <w:t>Schedule of Monthly rental charges</w:t>
      </w:r>
    </w:p>
    <w:p w:rsidR="006C7A8A" w:rsidRPr="006D65E6" w:rsidRDefault="006C7A8A" w:rsidP="006C7A8A">
      <w:pPr>
        <w:jc w:val="center"/>
        <w:rPr>
          <w:rFonts w:ascii="Arial" w:hAnsi="Arial" w:cs="Arial"/>
          <w:b/>
          <w:bCs/>
          <w:sz w:val="24"/>
          <w:szCs w:val="24"/>
        </w:rPr>
      </w:pPr>
    </w:p>
    <w:tbl>
      <w:tblPr>
        <w:tblStyle w:val="TableGrid"/>
        <w:tblW w:w="0" w:type="auto"/>
        <w:tblLook w:val="04A0" w:firstRow="1" w:lastRow="0" w:firstColumn="1" w:lastColumn="0" w:noHBand="0" w:noVBand="1"/>
      </w:tblPr>
      <w:tblGrid>
        <w:gridCol w:w="825"/>
        <w:gridCol w:w="2252"/>
        <w:gridCol w:w="1868"/>
        <w:gridCol w:w="1868"/>
        <w:gridCol w:w="2340"/>
      </w:tblGrid>
      <w:tr w:rsidR="00B11716" w:rsidRPr="006D65E6" w:rsidTr="00B11716">
        <w:trPr>
          <w:trHeight w:val="1223"/>
        </w:trPr>
        <w:tc>
          <w:tcPr>
            <w:tcW w:w="825" w:type="dxa"/>
          </w:tcPr>
          <w:p w:rsidR="00B11716" w:rsidRPr="006D65E6" w:rsidRDefault="00B11716" w:rsidP="006C7A8A">
            <w:pPr>
              <w:rPr>
                <w:rFonts w:ascii="Arial" w:hAnsi="Arial" w:cs="Arial"/>
                <w:b/>
                <w:bCs/>
                <w:sz w:val="24"/>
                <w:szCs w:val="24"/>
              </w:rPr>
            </w:pPr>
            <w:r w:rsidRPr="006D65E6">
              <w:rPr>
                <w:rFonts w:ascii="Arial" w:hAnsi="Arial" w:cs="Arial"/>
                <w:b/>
                <w:bCs/>
                <w:sz w:val="24"/>
                <w:szCs w:val="24"/>
              </w:rPr>
              <w:t>Sr. No.</w:t>
            </w:r>
          </w:p>
        </w:tc>
        <w:tc>
          <w:tcPr>
            <w:tcW w:w="2252" w:type="dxa"/>
          </w:tcPr>
          <w:p w:rsidR="00B11716" w:rsidRPr="006D65E6" w:rsidRDefault="00B11716" w:rsidP="006C7A8A">
            <w:pPr>
              <w:rPr>
                <w:rFonts w:ascii="Arial" w:hAnsi="Arial" w:cs="Arial"/>
                <w:b/>
                <w:bCs/>
                <w:sz w:val="24"/>
                <w:szCs w:val="24"/>
              </w:rPr>
            </w:pPr>
            <w:r>
              <w:rPr>
                <w:rFonts w:ascii="Arial" w:hAnsi="Arial" w:cs="Arial"/>
                <w:b/>
                <w:bCs/>
                <w:sz w:val="24"/>
                <w:szCs w:val="24"/>
              </w:rPr>
              <w:t>Requirement Particulars</w:t>
            </w:r>
          </w:p>
        </w:tc>
        <w:tc>
          <w:tcPr>
            <w:tcW w:w="1868" w:type="dxa"/>
          </w:tcPr>
          <w:p w:rsidR="00B11716" w:rsidRDefault="00B11716" w:rsidP="006C7A8A">
            <w:pPr>
              <w:rPr>
                <w:rFonts w:ascii="Arial" w:hAnsi="Arial" w:cs="Arial"/>
                <w:b/>
                <w:bCs/>
                <w:sz w:val="24"/>
                <w:szCs w:val="24"/>
              </w:rPr>
            </w:pPr>
            <w:r>
              <w:rPr>
                <w:rFonts w:ascii="Arial" w:hAnsi="Arial" w:cs="Arial"/>
                <w:b/>
                <w:bCs/>
                <w:sz w:val="24"/>
                <w:szCs w:val="24"/>
              </w:rPr>
              <w:t>Built-up Area along with Carpet Area and floor</w:t>
            </w:r>
          </w:p>
        </w:tc>
        <w:tc>
          <w:tcPr>
            <w:tcW w:w="1868" w:type="dxa"/>
          </w:tcPr>
          <w:p w:rsidR="00B11716" w:rsidRPr="006D65E6" w:rsidRDefault="00B11716" w:rsidP="006C7A8A">
            <w:pPr>
              <w:rPr>
                <w:rFonts w:ascii="Arial" w:hAnsi="Arial" w:cs="Arial"/>
                <w:b/>
                <w:bCs/>
                <w:sz w:val="24"/>
                <w:szCs w:val="24"/>
              </w:rPr>
            </w:pPr>
            <w:r>
              <w:rPr>
                <w:rFonts w:ascii="Arial" w:hAnsi="Arial" w:cs="Arial"/>
                <w:b/>
                <w:bCs/>
                <w:sz w:val="24"/>
                <w:szCs w:val="24"/>
              </w:rPr>
              <w:t>Quantity</w:t>
            </w:r>
          </w:p>
        </w:tc>
        <w:tc>
          <w:tcPr>
            <w:tcW w:w="2340" w:type="dxa"/>
          </w:tcPr>
          <w:p w:rsidR="00B11716" w:rsidRPr="006D65E6" w:rsidRDefault="00B11716" w:rsidP="006C7A8A">
            <w:pPr>
              <w:rPr>
                <w:rFonts w:ascii="Arial" w:hAnsi="Arial" w:cs="Arial"/>
                <w:b/>
                <w:bCs/>
                <w:sz w:val="24"/>
                <w:szCs w:val="24"/>
              </w:rPr>
            </w:pPr>
            <w:r w:rsidRPr="006D65E6">
              <w:rPr>
                <w:rFonts w:ascii="Arial" w:hAnsi="Arial" w:cs="Arial"/>
                <w:b/>
                <w:bCs/>
                <w:sz w:val="24"/>
                <w:szCs w:val="24"/>
              </w:rPr>
              <w:t>Monthly rental per flat/month</w:t>
            </w:r>
          </w:p>
        </w:tc>
      </w:tr>
      <w:tr w:rsidR="00B11716" w:rsidRPr="006D65E6" w:rsidTr="00B11716">
        <w:trPr>
          <w:trHeight w:val="809"/>
        </w:trPr>
        <w:tc>
          <w:tcPr>
            <w:tcW w:w="825" w:type="dxa"/>
          </w:tcPr>
          <w:p w:rsidR="00B11716" w:rsidRPr="006D65E6" w:rsidRDefault="00B11716" w:rsidP="006C7A8A">
            <w:pPr>
              <w:rPr>
                <w:rFonts w:ascii="Arial" w:hAnsi="Arial" w:cs="Arial"/>
                <w:sz w:val="24"/>
                <w:szCs w:val="24"/>
              </w:rPr>
            </w:pPr>
            <w:r w:rsidRPr="006D65E6">
              <w:rPr>
                <w:rFonts w:ascii="Arial" w:hAnsi="Arial" w:cs="Arial"/>
                <w:sz w:val="24"/>
                <w:szCs w:val="24"/>
              </w:rPr>
              <w:t>1</w:t>
            </w:r>
          </w:p>
        </w:tc>
        <w:tc>
          <w:tcPr>
            <w:tcW w:w="2252" w:type="dxa"/>
          </w:tcPr>
          <w:p w:rsidR="00B11716" w:rsidRPr="006D65E6" w:rsidRDefault="00B11716" w:rsidP="00116993">
            <w:pPr>
              <w:rPr>
                <w:rFonts w:ascii="Arial" w:hAnsi="Arial" w:cs="Arial"/>
                <w:sz w:val="24"/>
                <w:szCs w:val="24"/>
              </w:rPr>
            </w:pPr>
            <w:r w:rsidRPr="006D65E6">
              <w:rPr>
                <w:rFonts w:ascii="Arial" w:hAnsi="Arial" w:cs="Arial"/>
                <w:sz w:val="24"/>
                <w:szCs w:val="24"/>
              </w:rPr>
              <w:t>Two BHK flats</w:t>
            </w:r>
            <w:r>
              <w:rPr>
                <w:rFonts w:ascii="Arial" w:hAnsi="Arial" w:cs="Arial"/>
                <w:sz w:val="24"/>
                <w:szCs w:val="24"/>
              </w:rPr>
              <w:t xml:space="preserve"> </w:t>
            </w:r>
          </w:p>
        </w:tc>
        <w:tc>
          <w:tcPr>
            <w:tcW w:w="1868" w:type="dxa"/>
          </w:tcPr>
          <w:p w:rsidR="00B11716" w:rsidRPr="006D65E6" w:rsidRDefault="00B11716" w:rsidP="006C7A8A">
            <w:pPr>
              <w:rPr>
                <w:rFonts w:ascii="Arial" w:hAnsi="Arial" w:cs="Arial"/>
                <w:sz w:val="24"/>
                <w:szCs w:val="24"/>
              </w:rPr>
            </w:pPr>
          </w:p>
        </w:tc>
        <w:tc>
          <w:tcPr>
            <w:tcW w:w="1868" w:type="dxa"/>
          </w:tcPr>
          <w:p w:rsidR="00B11716" w:rsidRPr="006D65E6" w:rsidRDefault="00B11716" w:rsidP="006C7A8A">
            <w:pPr>
              <w:rPr>
                <w:rFonts w:ascii="Arial" w:hAnsi="Arial" w:cs="Arial"/>
                <w:sz w:val="24"/>
                <w:szCs w:val="24"/>
              </w:rPr>
            </w:pPr>
          </w:p>
        </w:tc>
        <w:tc>
          <w:tcPr>
            <w:tcW w:w="2340" w:type="dxa"/>
          </w:tcPr>
          <w:p w:rsidR="00B11716" w:rsidRPr="006D65E6" w:rsidRDefault="00B11716" w:rsidP="006C7A8A">
            <w:pPr>
              <w:rPr>
                <w:rFonts w:ascii="Arial" w:hAnsi="Arial" w:cs="Arial"/>
                <w:sz w:val="24"/>
                <w:szCs w:val="24"/>
              </w:rPr>
            </w:pPr>
            <w:proofErr w:type="spellStart"/>
            <w:r w:rsidRPr="006D65E6">
              <w:rPr>
                <w:rFonts w:ascii="Arial" w:hAnsi="Arial" w:cs="Arial"/>
                <w:sz w:val="24"/>
                <w:szCs w:val="24"/>
              </w:rPr>
              <w:t>Rs</w:t>
            </w:r>
            <w:proofErr w:type="spellEnd"/>
            <w:r w:rsidRPr="006D65E6">
              <w:rPr>
                <w:rFonts w:ascii="Arial" w:hAnsi="Arial" w:cs="Arial"/>
                <w:sz w:val="24"/>
                <w:szCs w:val="24"/>
              </w:rPr>
              <w:t>.</w:t>
            </w:r>
          </w:p>
        </w:tc>
      </w:tr>
      <w:tr w:rsidR="00B11716" w:rsidRPr="006D65E6" w:rsidTr="00B11716">
        <w:trPr>
          <w:trHeight w:val="701"/>
        </w:trPr>
        <w:tc>
          <w:tcPr>
            <w:tcW w:w="825" w:type="dxa"/>
          </w:tcPr>
          <w:p w:rsidR="00B11716" w:rsidRPr="006D65E6" w:rsidRDefault="00B11716" w:rsidP="006C7A8A">
            <w:pPr>
              <w:rPr>
                <w:rFonts w:ascii="Arial" w:hAnsi="Arial" w:cs="Arial"/>
                <w:sz w:val="24"/>
                <w:szCs w:val="24"/>
              </w:rPr>
            </w:pPr>
            <w:r w:rsidRPr="006D65E6">
              <w:rPr>
                <w:rFonts w:ascii="Arial" w:hAnsi="Arial" w:cs="Arial"/>
                <w:sz w:val="24"/>
                <w:szCs w:val="24"/>
              </w:rPr>
              <w:t>2</w:t>
            </w:r>
          </w:p>
        </w:tc>
        <w:tc>
          <w:tcPr>
            <w:tcW w:w="2252" w:type="dxa"/>
          </w:tcPr>
          <w:p w:rsidR="00B11716" w:rsidRPr="006D65E6" w:rsidRDefault="00B11716" w:rsidP="00116993">
            <w:pPr>
              <w:rPr>
                <w:rFonts w:ascii="Arial" w:hAnsi="Arial" w:cs="Arial"/>
                <w:sz w:val="24"/>
                <w:szCs w:val="24"/>
              </w:rPr>
            </w:pPr>
            <w:r w:rsidRPr="006D65E6">
              <w:rPr>
                <w:rFonts w:ascii="Arial" w:hAnsi="Arial" w:cs="Arial"/>
                <w:sz w:val="24"/>
                <w:szCs w:val="24"/>
              </w:rPr>
              <w:t>Three BHK flats</w:t>
            </w:r>
            <w:r>
              <w:rPr>
                <w:rFonts w:ascii="Arial" w:hAnsi="Arial" w:cs="Arial"/>
                <w:sz w:val="24"/>
                <w:szCs w:val="24"/>
              </w:rPr>
              <w:t xml:space="preserve"> </w:t>
            </w:r>
          </w:p>
        </w:tc>
        <w:tc>
          <w:tcPr>
            <w:tcW w:w="1868" w:type="dxa"/>
          </w:tcPr>
          <w:p w:rsidR="00B11716" w:rsidRPr="006D65E6" w:rsidRDefault="00B11716" w:rsidP="006C7A8A">
            <w:pPr>
              <w:rPr>
                <w:rFonts w:ascii="Arial" w:hAnsi="Arial" w:cs="Arial"/>
                <w:sz w:val="24"/>
                <w:szCs w:val="24"/>
              </w:rPr>
            </w:pPr>
          </w:p>
        </w:tc>
        <w:tc>
          <w:tcPr>
            <w:tcW w:w="1868" w:type="dxa"/>
          </w:tcPr>
          <w:p w:rsidR="00B11716" w:rsidRPr="006D65E6" w:rsidRDefault="00B11716" w:rsidP="006C7A8A">
            <w:pPr>
              <w:rPr>
                <w:rFonts w:ascii="Arial" w:hAnsi="Arial" w:cs="Arial"/>
                <w:sz w:val="24"/>
                <w:szCs w:val="24"/>
              </w:rPr>
            </w:pPr>
          </w:p>
        </w:tc>
        <w:tc>
          <w:tcPr>
            <w:tcW w:w="2340" w:type="dxa"/>
          </w:tcPr>
          <w:p w:rsidR="00B11716" w:rsidRPr="006D65E6" w:rsidRDefault="00B11716" w:rsidP="006C7A8A">
            <w:pPr>
              <w:rPr>
                <w:rFonts w:ascii="Arial" w:hAnsi="Arial" w:cs="Arial"/>
                <w:sz w:val="24"/>
                <w:szCs w:val="24"/>
              </w:rPr>
            </w:pPr>
            <w:proofErr w:type="spellStart"/>
            <w:r w:rsidRPr="006D65E6">
              <w:rPr>
                <w:rFonts w:ascii="Arial" w:hAnsi="Arial" w:cs="Arial"/>
                <w:sz w:val="24"/>
                <w:szCs w:val="24"/>
              </w:rPr>
              <w:t>Rs</w:t>
            </w:r>
            <w:proofErr w:type="spellEnd"/>
            <w:r w:rsidRPr="006D65E6">
              <w:rPr>
                <w:rFonts w:ascii="Arial" w:hAnsi="Arial" w:cs="Arial"/>
                <w:sz w:val="24"/>
                <w:szCs w:val="24"/>
              </w:rPr>
              <w:t>.</w:t>
            </w:r>
          </w:p>
        </w:tc>
      </w:tr>
    </w:tbl>
    <w:p w:rsidR="006C7A8A" w:rsidRPr="006D65E6" w:rsidRDefault="006C7A8A" w:rsidP="006C7A8A">
      <w:pPr>
        <w:rPr>
          <w:rFonts w:ascii="Arial" w:hAnsi="Arial" w:cs="Arial"/>
          <w:b/>
          <w:bCs/>
          <w:sz w:val="24"/>
          <w:szCs w:val="24"/>
        </w:rPr>
      </w:pPr>
    </w:p>
    <w:p w:rsidR="00794BAA" w:rsidRDefault="00116993" w:rsidP="006C7A8A">
      <w:pPr>
        <w:rPr>
          <w:rFonts w:ascii="Arial" w:hAnsi="Arial" w:cs="Arial"/>
          <w:b/>
          <w:sz w:val="24"/>
          <w:szCs w:val="24"/>
        </w:rPr>
      </w:pPr>
      <w:proofErr w:type="gramStart"/>
      <w:r w:rsidRPr="00116993">
        <w:rPr>
          <w:rFonts w:ascii="Arial" w:hAnsi="Arial" w:cs="Arial"/>
          <w:b/>
          <w:sz w:val="24"/>
          <w:szCs w:val="24"/>
        </w:rPr>
        <w:t>Note :</w:t>
      </w:r>
      <w:proofErr w:type="gramEnd"/>
      <w:r w:rsidRPr="00116993">
        <w:rPr>
          <w:rFonts w:ascii="Arial" w:hAnsi="Arial" w:cs="Arial"/>
          <w:b/>
          <w:sz w:val="24"/>
          <w:szCs w:val="24"/>
        </w:rPr>
        <w:t xml:space="preserve"> </w:t>
      </w:r>
      <w:r w:rsidR="006C7A8A" w:rsidRPr="00116993">
        <w:rPr>
          <w:rFonts w:ascii="Arial" w:hAnsi="Arial" w:cs="Arial"/>
          <w:b/>
          <w:sz w:val="24"/>
          <w:szCs w:val="24"/>
        </w:rPr>
        <w:t xml:space="preserve">The rates </w:t>
      </w:r>
      <w:r w:rsidR="00794BAA">
        <w:rPr>
          <w:rFonts w:ascii="Arial" w:hAnsi="Arial" w:cs="Arial"/>
          <w:b/>
          <w:sz w:val="24"/>
          <w:szCs w:val="24"/>
        </w:rPr>
        <w:t>shall be inclusive of all taxes.</w:t>
      </w:r>
      <w:r w:rsidR="00B11716">
        <w:rPr>
          <w:rFonts w:ascii="Arial" w:hAnsi="Arial" w:cs="Arial"/>
          <w:b/>
          <w:sz w:val="24"/>
          <w:szCs w:val="24"/>
        </w:rPr>
        <w:t xml:space="preserve"> </w:t>
      </w:r>
    </w:p>
    <w:p w:rsidR="006C7A8A" w:rsidRDefault="00794BAA" w:rsidP="006C7A8A">
      <w:pPr>
        <w:rPr>
          <w:rFonts w:ascii="Arial" w:hAnsi="Arial" w:cs="Arial"/>
          <w:b/>
          <w:sz w:val="24"/>
          <w:szCs w:val="24"/>
        </w:rPr>
      </w:pPr>
      <w:r>
        <w:rPr>
          <w:rFonts w:ascii="Arial" w:hAnsi="Arial" w:cs="Arial"/>
          <w:b/>
          <w:sz w:val="24"/>
          <w:szCs w:val="24"/>
        </w:rPr>
        <w:t>Please note: There will be no security deposit that will be paid by ACTREC - TMC for any flat.</w:t>
      </w:r>
      <w:r w:rsidR="006C7A8A" w:rsidRPr="00116993">
        <w:rPr>
          <w:rFonts w:ascii="Arial" w:hAnsi="Arial" w:cs="Arial"/>
          <w:b/>
          <w:sz w:val="24"/>
          <w:szCs w:val="24"/>
        </w:rPr>
        <w:t xml:space="preserve"> </w:t>
      </w:r>
    </w:p>
    <w:p w:rsidR="00116993" w:rsidRDefault="00116993" w:rsidP="006C7A8A">
      <w:pPr>
        <w:rPr>
          <w:rFonts w:ascii="Arial" w:hAnsi="Arial" w:cs="Arial"/>
          <w:b/>
          <w:sz w:val="24"/>
          <w:szCs w:val="24"/>
        </w:rPr>
      </w:pPr>
    </w:p>
    <w:p w:rsidR="00116993" w:rsidRDefault="00116993" w:rsidP="006C7A8A">
      <w:pPr>
        <w:rPr>
          <w:rFonts w:ascii="Arial" w:hAnsi="Arial" w:cs="Arial"/>
          <w:b/>
          <w:sz w:val="24"/>
          <w:szCs w:val="24"/>
        </w:rPr>
      </w:pPr>
    </w:p>
    <w:p w:rsidR="00116993" w:rsidRDefault="00116993" w:rsidP="006C7A8A">
      <w:pPr>
        <w:rPr>
          <w:rFonts w:ascii="Arial" w:hAnsi="Arial" w:cs="Arial"/>
          <w:b/>
          <w:sz w:val="24"/>
          <w:szCs w:val="24"/>
        </w:rPr>
      </w:pPr>
    </w:p>
    <w:p w:rsidR="00116993" w:rsidRDefault="00116993" w:rsidP="006C7A8A">
      <w:pPr>
        <w:rPr>
          <w:rFonts w:ascii="Arial" w:hAnsi="Arial" w:cs="Arial"/>
          <w:b/>
          <w:sz w:val="24"/>
          <w:szCs w:val="24"/>
        </w:rPr>
      </w:pPr>
    </w:p>
    <w:p w:rsidR="00116993" w:rsidRPr="00116993" w:rsidRDefault="00116993" w:rsidP="006C7A8A">
      <w:pPr>
        <w:rPr>
          <w:rFonts w:ascii="Arial" w:hAnsi="Arial" w:cs="Arial"/>
          <w:b/>
          <w:sz w:val="24"/>
          <w:szCs w:val="24"/>
        </w:rPr>
      </w:pPr>
    </w:p>
    <w:p w:rsidR="006C7A8A" w:rsidRPr="006D65E6" w:rsidRDefault="006C7A8A" w:rsidP="006C7A8A">
      <w:pPr>
        <w:rPr>
          <w:rFonts w:ascii="Arial" w:hAnsi="Arial" w:cs="Arial"/>
          <w:sz w:val="24"/>
          <w:szCs w:val="24"/>
        </w:rPr>
      </w:pPr>
    </w:p>
    <w:p w:rsidR="006C7A8A" w:rsidRPr="006D65E6" w:rsidRDefault="006C7A8A" w:rsidP="006C7A8A">
      <w:pPr>
        <w:rPr>
          <w:rFonts w:ascii="Arial" w:hAnsi="Arial" w:cs="Arial"/>
          <w:sz w:val="24"/>
          <w:szCs w:val="24"/>
        </w:rPr>
      </w:pPr>
    </w:p>
    <w:p w:rsidR="00ED0D28" w:rsidRPr="006D65E6" w:rsidRDefault="00ED0D28" w:rsidP="006C7A8A">
      <w:pPr>
        <w:rPr>
          <w:rFonts w:ascii="Arial" w:hAnsi="Arial" w:cs="Arial"/>
          <w:sz w:val="24"/>
          <w:szCs w:val="24"/>
        </w:rPr>
      </w:pPr>
    </w:p>
    <w:p w:rsidR="006C7A8A" w:rsidRPr="006D65E6" w:rsidRDefault="006C7A8A" w:rsidP="006C7A8A">
      <w:pPr>
        <w:rPr>
          <w:rFonts w:ascii="Arial" w:hAnsi="Arial" w:cs="Arial"/>
          <w:sz w:val="24"/>
          <w:szCs w:val="24"/>
        </w:rPr>
      </w:pPr>
      <w:r w:rsidRPr="006D65E6">
        <w:rPr>
          <w:rFonts w:ascii="Arial" w:hAnsi="Arial" w:cs="Arial"/>
          <w:sz w:val="24"/>
          <w:szCs w:val="24"/>
        </w:rPr>
        <w:t xml:space="preserve">Date:                                                             </w:t>
      </w:r>
      <w:r w:rsidR="0051586F">
        <w:rPr>
          <w:rFonts w:ascii="Arial" w:hAnsi="Arial" w:cs="Arial"/>
          <w:sz w:val="24"/>
          <w:szCs w:val="24"/>
        </w:rPr>
        <w:t xml:space="preserve">                        </w:t>
      </w:r>
      <w:r w:rsidRPr="006D65E6">
        <w:rPr>
          <w:rFonts w:ascii="Arial" w:hAnsi="Arial" w:cs="Arial"/>
          <w:sz w:val="24"/>
          <w:szCs w:val="24"/>
        </w:rPr>
        <w:t>Signature &amp; Seal of tenderer</w:t>
      </w:r>
    </w:p>
    <w:sectPr w:rsidR="006C7A8A" w:rsidRPr="006D6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40E3"/>
    <w:multiLevelType w:val="hybridMultilevel"/>
    <w:tmpl w:val="E6084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16691D"/>
    <w:multiLevelType w:val="hybridMultilevel"/>
    <w:tmpl w:val="FC644BF2"/>
    <w:lvl w:ilvl="0" w:tplc="F0B293C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0E16A0"/>
    <w:multiLevelType w:val="hybridMultilevel"/>
    <w:tmpl w:val="692AD9E2"/>
    <w:lvl w:ilvl="0" w:tplc="18083CEA">
      <w:start w:val="1"/>
      <w:numFmt w:val="lowerRoman"/>
      <w:lvlText w:val="(%1)"/>
      <w:lvlJc w:val="left"/>
      <w:pPr>
        <w:ind w:left="885" w:hanging="72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nsid w:val="0C972E3A"/>
    <w:multiLevelType w:val="hybridMultilevel"/>
    <w:tmpl w:val="928EBB26"/>
    <w:lvl w:ilvl="0" w:tplc="D708D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E26C79"/>
    <w:multiLevelType w:val="hybridMultilevel"/>
    <w:tmpl w:val="5B427CF6"/>
    <w:lvl w:ilvl="0" w:tplc="2B3ABE4E">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5">
    <w:nsid w:val="3A632782"/>
    <w:multiLevelType w:val="hybridMultilevel"/>
    <w:tmpl w:val="CDBAD7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26BD6"/>
    <w:multiLevelType w:val="hybridMultilevel"/>
    <w:tmpl w:val="98265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DD4A97"/>
    <w:multiLevelType w:val="hybridMultilevel"/>
    <w:tmpl w:val="41FCBB00"/>
    <w:lvl w:ilvl="0" w:tplc="277C0946">
      <w:start w:val="1"/>
      <w:numFmt w:val="lowerLetter"/>
      <w:lvlText w:val="%1)"/>
      <w:lvlJc w:val="left"/>
      <w:pPr>
        <w:ind w:left="2400" w:hanging="36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8">
    <w:nsid w:val="57564497"/>
    <w:multiLevelType w:val="hybridMultilevel"/>
    <w:tmpl w:val="92AC7D82"/>
    <w:lvl w:ilvl="0" w:tplc="333CD8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DC3DE0"/>
    <w:multiLevelType w:val="hybridMultilevel"/>
    <w:tmpl w:val="B8CAC506"/>
    <w:lvl w:ilvl="0" w:tplc="1B0CE4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545479"/>
    <w:multiLevelType w:val="hybridMultilevel"/>
    <w:tmpl w:val="FDFAF9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0505AB"/>
    <w:multiLevelType w:val="hybridMultilevel"/>
    <w:tmpl w:val="6EC03B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717EEA"/>
    <w:multiLevelType w:val="hybridMultilevel"/>
    <w:tmpl w:val="8722CB86"/>
    <w:lvl w:ilvl="0" w:tplc="9E2C900C">
      <w:start w:val="1"/>
      <w:numFmt w:val="low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8"/>
  </w:num>
  <w:num w:numId="8">
    <w:abstractNumId w:val="9"/>
  </w:num>
  <w:num w:numId="9">
    <w:abstractNumId w:val="10"/>
  </w:num>
  <w:num w:numId="10">
    <w:abstractNumId w:val="2"/>
  </w:num>
  <w:num w:numId="11">
    <w:abstractNumId w:val="12"/>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4B"/>
    <w:rsid w:val="00002AA9"/>
    <w:rsid w:val="00003EE4"/>
    <w:rsid w:val="0007734B"/>
    <w:rsid w:val="000D321D"/>
    <w:rsid w:val="00116993"/>
    <w:rsid w:val="001826B7"/>
    <w:rsid w:val="0026326A"/>
    <w:rsid w:val="002A18B3"/>
    <w:rsid w:val="003C1C1B"/>
    <w:rsid w:val="003E08B1"/>
    <w:rsid w:val="00416B6A"/>
    <w:rsid w:val="0051586F"/>
    <w:rsid w:val="006B2731"/>
    <w:rsid w:val="006C7A8A"/>
    <w:rsid w:val="006D5369"/>
    <w:rsid w:val="006D65E6"/>
    <w:rsid w:val="00794BAA"/>
    <w:rsid w:val="00B11073"/>
    <w:rsid w:val="00B11716"/>
    <w:rsid w:val="00BD284B"/>
    <w:rsid w:val="00C263FA"/>
    <w:rsid w:val="00D23871"/>
    <w:rsid w:val="00DD0AD3"/>
    <w:rsid w:val="00E034AC"/>
    <w:rsid w:val="00EB2434"/>
    <w:rsid w:val="00ED0D28"/>
    <w:rsid w:val="00F82A0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1ABBA-E8E3-4587-94E0-690DE374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34B"/>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734B"/>
    <w:rPr>
      <w:color w:val="0563C1" w:themeColor="hyperlink"/>
      <w:u w:val="single"/>
    </w:rPr>
  </w:style>
  <w:style w:type="paragraph" w:styleId="ListParagraph">
    <w:name w:val="List Paragraph"/>
    <w:basedOn w:val="Normal"/>
    <w:uiPriority w:val="34"/>
    <w:qFormat/>
    <w:rsid w:val="00DD0AD3"/>
    <w:pPr>
      <w:ind w:left="720"/>
      <w:contextualSpacing/>
    </w:pPr>
  </w:style>
  <w:style w:type="table" w:styleId="TableGrid">
    <w:name w:val="Table Grid"/>
    <w:basedOn w:val="TableNormal"/>
    <w:uiPriority w:val="39"/>
    <w:rsid w:val="00003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826B7"/>
    <w:pPr>
      <w:spacing w:after="0" w:line="240" w:lineRule="auto"/>
    </w:pPr>
  </w:style>
  <w:style w:type="paragraph" w:styleId="BalloonText">
    <w:name w:val="Balloon Text"/>
    <w:basedOn w:val="Normal"/>
    <w:link w:val="BalloonTextChar"/>
    <w:uiPriority w:val="99"/>
    <w:semiHidden/>
    <w:unhideWhenUsed/>
    <w:rsid w:val="006D53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369"/>
    <w:rPr>
      <w:rFonts w:ascii="Segoe UI" w:hAnsi="Segoe UI" w:cs="Segoe UI"/>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ctrec.gov.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B5B27-3C15-4002-852D-CE21D5D0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cp:lastPrinted>2020-01-09T10:36:00Z</cp:lastPrinted>
  <dcterms:created xsi:type="dcterms:W3CDTF">2020-01-08T04:39:00Z</dcterms:created>
  <dcterms:modified xsi:type="dcterms:W3CDTF">2020-01-20T04:54:00Z</dcterms:modified>
</cp:coreProperties>
</file>